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1E03" w14:textId="77777777" w:rsidR="00D5547E" w:rsidRPr="0097088B"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088B" w14:paraId="3AD9B30D" w14:textId="77777777" w:rsidTr="005F7F7E">
        <w:tc>
          <w:tcPr>
            <w:tcW w:w="2438" w:type="dxa"/>
            <w:shd w:val="clear" w:color="auto" w:fill="auto"/>
          </w:tcPr>
          <w:p w14:paraId="68CE1122" w14:textId="77777777" w:rsidR="00F445B1" w:rsidRPr="0097088B" w:rsidRDefault="00F445B1" w:rsidP="004A6D2F">
            <w:pPr>
              <w:rPr>
                <w:rStyle w:val="Firstpagetablebold"/>
                <w:rFonts w:cs="Arial"/>
              </w:rPr>
            </w:pPr>
            <w:r w:rsidRPr="0097088B">
              <w:rPr>
                <w:rStyle w:val="Firstpagetablebold"/>
                <w:rFonts w:cs="Arial"/>
              </w:rPr>
              <w:t>To</w:t>
            </w:r>
            <w:r w:rsidR="005C35A5" w:rsidRPr="0097088B">
              <w:rPr>
                <w:rStyle w:val="Firstpagetablebold"/>
                <w:rFonts w:cs="Arial"/>
              </w:rPr>
              <w:t>:</w:t>
            </w:r>
          </w:p>
        </w:tc>
        <w:tc>
          <w:tcPr>
            <w:tcW w:w="6406" w:type="dxa"/>
            <w:shd w:val="clear" w:color="auto" w:fill="auto"/>
          </w:tcPr>
          <w:p w14:paraId="44744075" w14:textId="77777777" w:rsidR="00F445B1" w:rsidRPr="0097088B" w:rsidRDefault="00760B4D" w:rsidP="004A6D2F">
            <w:pPr>
              <w:rPr>
                <w:rStyle w:val="Firstpagetablebold"/>
                <w:rFonts w:cs="Arial"/>
              </w:rPr>
            </w:pPr>
            <w:r w:rsidRPr="0097088B">
              <w:rPr>
                <w:rFonts w:cs="Arial"/>
                <w:b/>
                <w:bCs/>
              </w:rPr>
              <w:t>General Purposes Licensing Casework Sub Committee</w:t>
            </w:r>
          </w:p>
        </w:tc>
      </w:tr>
      <w:tr w:rsidR="00CE544A" w:rsidRPr="0097088B" w14:paraId="51440489" w14:textId="77777777" w:rsidTr="005F7F7E">
        <w:tc>
          <w:tcPr>
            <w:tcW w:w="2438" w:type="dxa"/>
            <w:shd w:val="clear" w:color="auto" w:fill="auto"/>
          </w:tcPr>
          <w:p w14:paraId="4CB6DECD" w14:textId="77777777" w:rsidR="00F445B1" w:rsidRPr="0097088B" w:rsidRDefault="00F445B1" w:rsidP="004A6D2F">
            <w:pPr>
              <w:rPr>
                <w:rStyle w:val="Firstpagetablebold"/>
                <w:rFonts w:cs="Arial"/>
              </w:rPr>
            </w:pPr>
            <w:r w:rsidRPr="0097088B">
              <w:rPr>
                <w:rStyle w:val="Firstpagetablebold"/>
                <w:rFonts w:cs="Arial"/>
              </w:rPr>
              <w:t>Dat</w:t>
            </w:r>
            <w:r w:rsidR="005C35A5" w:rsidRPr="0097088B">
              <w:rPr>
                <w:rStyle w:val="Firstpagetablebold"/>
                <w:rFonts w:cs="Arial"/>
              </w:rPr>
              <w:t>e:</w:t>
            </w:r>
          </w:p>
        </w:tc>
        <w:tc>
          <w:tcPr>
            <w:tcW w:w="6406" w:type="dxa"/>
            <w:shd w:val="clear" w:color="auto" w:fill="auto"/>
          </w:tcPr>
          <w:p w14:paraId="1E8E3996" w14:textId="141A166F" w:rsidR="00F445B1" w:rsidRPr="0097088B" w:rsidRDefault="00F815E8" w:rsidP="005D0621">
            <w:pPr>
              <w:rPr>
                <w:rFonts w:cs="Arial"/>
                <w:b/>
              </w:rPr>
            </w:pPr>
            <w:r>
              <w:rPr>
                <w:rFonts w:cs="Arial"/>
                <w:b/>
              </w:rPr>
              <w:t>31</w:t>
            </w:r>
            <w:r w:rsidR="004F32D0">
              <w:rPr>
                <w:rFonts w:cs="Arial"/>
                <w:b/>
              </w:rPr>
              <w:t xml:space="preserve"> July</w:t>
            </w:r>
            <w:r w:rsidR="00791D0D">
              <w:rPr>
                <w:rFonts w:cs="Arial"/>
                <w:b/>
              </w:rPr>
              <w:t xml:space="preserve"> 2023</w:t>
            </w:r>
          </w:p>
        </w:tc>
      </w:tr>
      <w:tr w:rsidR="00CE544A" w:rsidRPr="0097088B" w14:paraId="6DC6C548" w14:textId="77777777" w:rsidTr="005F7F7E">
        <w:tc>
          <w:tcPr>
            <w:tcW w:w="2438" w:type="dxa"/>
            <w:shd w:val="clear" w:color="auto" w:fill="auto"/>
          </w:tcPr>
          <w:p w14:paraId="396EDBD4" w14:textId="77777777" w:rsidR="00F445B1" w:rsidRPr="0097088B" w:rsidRDefault="00F445B1" w:rsidP="004A6D2F">
            <w:pPr>
              <w:rPr>
                <w:rStyle w:val="Firstpagetablebold"/>
                <w:rFonts w:cs="Arial"/>
              </w:rPr>
            </w:pPr>
            <w:r w:rsidRPr="0097088B">
              <w:rPr>
                <w:rStyle w:val="Firstpagetablebold"/>
                <w:rFonts w:cs="Arial"/>
              </w:rPr>
              <w:t>Report of</w:t>
            </w:r>
            <w:r w:rsidR="005C35A5" w:rsidRPr="0097088B">
              <w:rPr>
                <w:rStyle w:val="Firstpagetablebold"/>
                <w:rFonts w:cs="Arial"/>
              </w:rPr>
              <w:t>:</w:t>
            </w:r>
          </w:p>
        </w:tc>
        <w:tc>
          <w:tcPr>
            <w:tcW w:w="6406" w:type="dxa"/>
            <w:shd w:val="clear" w:color="auto" w:fill="auto"/>
          </w:tcPr>
          <w:p w14:paraId="6CF4289B" w14:textId="77777777" w:rsidR="00F445B1" w:rsidRPr="0097088B" w:rsidRDefault="00760B4D" w:rsidP="004A6D2F">
            <w:pPr>
              <w:rPr>
                <w:rStyle w:val="Firstpagetablebold"/>
                <w:rFonts w:cs="Arial"/>
              </w:rPr>
            </w:pPr>
            <w:r w:rsidRPr="0097088B">
              <w:rPr>
                <w:rFonts w:cs="Arial"/>
                <w:b/>
                <w:bCs/>
              </w:rPr>
              <w:t>Head of Regulatory Services &amp; Community Safety</w:t>
            </w:r>
          </w:p>
        </w:tc>
      </w:tr>
      <w:tr w:rsidR="00CE544A" w:rsidRPr="0097088B" w14:paraId="3308D79C" w14:textId="77777777" w:rsidTr="005F7F7E">
        <w:tc>
          <w:tcPr>
            <w:tcW w:w="2438" w:type="dxa"/>
            <w:shd w:val="clear" w:color="auto" w:fill="auto"/>
          </w:tcPr>
          <w:p w14:paraId="7D8B4879" w14:textId="77777777" w:rsidR="00F445B1" w:rsidRPr="0097088B" w:rsidRDefault="00F445B1" w:rsidP="004A6D2F">
            <w:pPr>
              <w:rPr>
                <w:rStyle w:val="Firstpagetablebold"/>
                <w:rFonts w:cs="Arial"/>
              </w:rPr>
            </w:pPr>
            <w:r w:rsidRPr="0097088B">
              <w:rPr>
                <w:rStyle w:val="Firstpagetablebold"/>
                <w:rFonts w:cs="Arial"/>
              </w:rPr>
              <w:t xml:space="preserve">Title of Report: </w:t>
            </w:r>
          </w:p>
        </w:tc>
        <w:tc>
          <w:tcPr>
            <w:tcW w:w="6406" w:type="dxa"/>
            <w:shd w:val="clear" w:color="auto" w:fill="auto"/>
          </w:tcPr>
          <w:p w14:paraId="63684AC2" w14:textId="6F5947B0" w:rsidR="00F445B1" w:rsidRPr="0097088B" w:rsidRDefault="00760B4D" w:rsidP="000A2B88">
            <w:pPr>
              <w:rPr>
                <w:rStyle w:val="Firstpagetablebold"/>
                <w:rFonts w:cs="Arial"/>
              </w:rPr>
            </w:pPr>
            <w:r w:rsidRPr="0097088B">
              <w:rPr>
                <w:rStyle w:val="Firstpagetablebold"/>
                <w:rFonts w:cs="Arial"/>
              </w:rPr>
              <w:t xml:space="preserve">Street Trading </w:t>
            </w:r>
            <w:r w:rsidR="000A2B88" w:rsidRPr="0097088B">
              <w:rPr>
                <w:rStyle w:val="Firstpagetablebold"/>
                <w:rFonts w:cs="Arial"/>
              </w:rPr>
              <w:t>a</w:t>
            </w:r>
            <w:r w:rsidR="00F815E8">
              <w:rPr>
                <w:rStyle w:val="Firstpagetablebold"/>
                <w:rFonts w:cs="Arial"/>
              </w:rPr>
              <w:t>pplications for the</w:t>
            </w:r>
            <w:r w:rsidR="008629B2">
              <w:rPr>
                <w:rStyle w:val="Firstpagetablebold"/>
                <w:rFonts w:cs="Arial"/>
              </w:rPr>
              <w:t xml:space="preserve"> Street trading pitch</w:t>
            </w:r>
            <w:r w:rsidR="00F815E8">
              <w:rPr>
                <w:rStyle w:val="Firstpagetablebold"/>
                <w:rFonts w:cs="Arial"/>
              </w:rPr>
              <w:t xml:space="preserve"> on George Street, Oxford</w:t>
            </w:r>
          </w:p>
        </w:tc>
      </w:tr>
    </w:tbl>
    <w:p w14:paraId="75443B0F" w14:textId="77777777" w:rsidR="004F20EF" w:rsidRPr="0097088B"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1705"/>
        <w:gridCol w:w="6407"/>
      </w:tblGrid>
      <w:tr w:rsidR="00D5547E" w:rsidRPr="0097088B" w14:paraId="28426467" w14:textId="77777777" w:rsidTr="0080749A">
        <w:tc>
          <w:tcPr>
            <w:tcW w:w="8845" w:type="dxa"/>
            <w:gridSpan w:val="3"/>
            <w:tcBorders>
              <w:bottom w:val="single" w:sz="8" w:space="0" w:color="000000"/>
            </w:tcBorders>
            <w:hideMark/>
          </w:tcPr>
          <w:p w14:paraId="559AA1EA" w14:textId="77777777" w:rsidR="00D5547E" w:rsidRPr="0097088B" w:rsidRDefault="00745BF0" w:rsidP="00745BF0">
            <w:pPr>
              <w:jc w:val="center"/>
              <w:rPr>
                <w:rStyle w:val="Firstpagetablebold"/>
                <w:rFonts w:cs="Arial"/>
              </w:rPr>
            </w:pPr>
            <w:r w:rsidRPr="0097088B">
              <w:rPr>
                <w:rStyle w:val="Firstpagetablebold"/>
                <w:rFonts w:cs="Arial"/>
              </w:rPr>
              <w:t>Summary and r</w:t>
            </w:r>
            <w:r w:rsidR="00D5547E" w:rsidRPr="0097088B">
              <w:rPr>
                <w:rStyle w:val="Firstpagetablebold"/>
                <w:rFonts w:cs="Arial"/>
              </w:rPr>
              <w:t>ecommendations</w:t>
            </w:r>
          </w:p>
        </w:tc>
      </w:tr>
      <w:tr w:rsidR="00D5547E" w:rsidRPr="0097088B" w14:paraId="2CBF6183" w14:textId="77777777" w:rsidTr="0080749A">
        <w:tc>
          <w:tcPr>
            <w:tcW w:w="2438" w:type="dxa"/>
            <w:gridSpan w:val="2"/>
            <w:tcBorders>
              <w:top w:val="single" w:sz="8" w:space="0" w:color="000000"/>
              <w:left w:val="single" w:sz="8" w:space="0" w:color="000000"/>
              <w:bottom w:val="nil"/>
              <w:right w:val="nil"/>
            </w:tcBorders>
            <w:hideMark/>
          </w:tcPr>
          <w:p w14:paraId="16128775" w14:textId="77777777" w:rsidR="00D5547E" w:rsidRPr="0097088B" w:rsidRDefault="00D5547E">
            <w:pPr>
              <w:rPr>
                <w:rStyle w:val="Firstpagetablebold"/>
                <w:rFonts w:cs="Arial"/>
              </w:rPr>
            </w:pPr>
            <w:r w:rsidRPr="0097088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5FE34448" w14:textId="3CB1FBE1" w:rsidR="00D5547E" w:rsidRPr="0097088B" w:rsidRDefault="00171809" w:rsidP="0070729A">
            <w:pPr>
              <w:rPr>
                <w:rFonts w:cs="Arial"/>
              </w:rPr>
            </w:pPr>
            <w:r w:rsidRPr="0097088B">
              <w:rPr>
                <w:rFonts w:cs="Arial"/>
              </w:rPr>
              <w:t>T</w:t>
            </w:r>
            <w:r w:rsidR="008379A2">
              <w:rPr>
                <w:rFonts w:cs="Arial"/>
              </w:rPr>
              <w:t xml:space="preserve">o </w:t>
            </w:r>
            <w:r w:rsidR="00F815E8">
              <w:rPr>
                <w:rFonts w:cs="Arial"/>
              </w:rPr>
              <w:t>inform the determination of street trading applications for the advertised street trading pitch on George Street</w:t>
            </w:r>
            <w:r w:rsidR="000707E2" w:rsidRPr="0097088B">
              <w:rPr>
                <w:rFonts w:cs="Arial"/>
              </w:rPr>
              <w:t xml:space="preserve"> </w:t>
            </w:r>
          </w:p>
        </w:tc>
      </w:tr>
      <w:tr w:rsidR="0080749A" w:rsidRPr="0097088B" w14:paraId="561D96BE" w14:textId="77777777" w:rsidTr="0080749A">
        <w:tc>
          <w:tcPr>
            <w:tcW w:w="2438" w:type="dxa"/>
            <w:gridSpan w:val="2"/>
            <w:tcBorders>
              <w:top w:val="nil"/>
              <w:left w:val="single" w:sz="8" w:space="0" w:color="000000"/>
              <w:bottom w:val="nil"/>
              <w:right w:val="nil"/>
            </w:tcBorders>
          </w:tcPr>
          <w:p w14:paraId="450CB2E2" w14:textId="77777777" w:rsidR="0080749A" w:rsidRPr="0097088B" w:rsidRDefault="0080749A">
            <w:pPr>
              <w:rPr>
                <w:rStyle w:val="Firstpagetablebold"/>
                <w:rFonts w:cs="Arial"/>
              </w:rPr>
            </w:pPr>
            <w:r w:rsidRPr="0097088B">
              <w:rPr>
                <w:rStyle w:val="Firstpagetablebold"/>
                <w:rFonts w:cs="Arial"/>
              </w:rPr>
              <w:t>Corporate Priority:</w:t>
            </w:r>
          </w:p>
        </w:tc>
        <w:tc>
          <w:tcPr>
            <w:tcW w:w="6407" w:type="dxa"/>
            <w:tcBorders>
              <w:top w:val="nil"/>
              <w:left w:val="nil"/>
              <w:bottom w:val="nil"/>
              <w:right w:val="single" w:sz="8" w:space="0" w:color="000000"/>
            </w:tcBorders>
          </w:tcPr>
          <w:p w14:paraId="13376F35" w14:textId="77777777" w:rsidR="00760B4D" w:rsidRPr="0097088B" w:rsidRDefault="00760B4D" w:rsidP="00760B4D">
            <w:pPr>
              <w:rPr>
                <w:rFonts w:cs="Arial"/>
              </w:rPr>
            </w:pPr>
            <w:r w:rsidRPr="0097088B">
              <w:rPr>
                <w:rFonts w:cs="Arial"/>
              </w:rPr>
              <w:t>Enable an inclusive economy</w:t>
            </w:r>
          </w:p>
          <w:p w14:paraId="50B1F555" w14:textId="77777777" w:rsidR="0080749A" w:rsidRPr="0097088B" w:rsidRDefault="00760B4D" w:rsidP="00760B4D">
            <w:pPr>
              <w:rPr>
                <w:rFonts w:cs="Arial"/>
              </w:rPr>
            </w:pPr>
            <w:r w:rsidRPr="0097088B">
              <w:rPr>
                <w:rFonts w:cs="Arial"/>
              </w:rPr>
              <w:t>Support thriving communities</w:t>
            </w:r>
          </w:p>
        </w:tc>
      </w:tr>
      <w:tr w:rsidR="00D5547E" w:rsidRPr="0097088B" w14:paraId="2510DF8F" w14:textId="77777777" w:rsidTr="0080749A">
        <w:tc>
          <w:tcPr>
            <w:tcW w:w="2438" w:type="dxa"/>
            <w:gridSpan w:val="2"/>
            <w:tcBorders>
              <w:top w:val="nil"/>
              <w:left w:val="single" w:sz="8" w:space="0" w:color="000000"/>
              <w:bottom w:val="nil"/>
              <w:right w:val="nil"/>
            </w:tcBorders>
            <w:hideMark/>
          </w:tcPr>
          <w:p w14:paraId="482CE132" w14:textId="77777777" w:rsidR="00D5547E" w:rsidRPr="0097088B" w:rsidRDefault="00D5547E">
            <w:pPr>
              <w:rPr>
                <w:rStyle w:val="Firstpagetablebold"/>
                <w:rFonts w:cs="Arial"/>
              </w:rPr>
            </w:pPr>
            <w:r w:rsidRPr="0097088B">
              <w:rPr>
                <w:rStyle w:val="Firstpagetablebold"/>
                <w:rFonts w:cs="Arial"/>
              </w:rPr>
              <w:t>Policy Framework:</w:t>
            </w:r>
          </w:p>
        </w:tc>
        <w:tc>
          <w:tcPr>
            <w:tcW w:w="6407" w:type="dxa"/>
            <w:tcBorders>
              <w:top w:val="nil"/>
              <w:left w:val="nil"/>
              <w:bottom w:val="nil"/>
              <w:right w:val="single" w:sz="8" w:space="0" w:color="000000"/>
            </w:tcBorders>
            <w:hideMark/>
          </w:tcPr>
          <w:p w14:paraId="23662B32" w14:textId="71C2CDF2" w:rsidR="00EF0D59" w:rsidRDefault="00EF0D59" w:rsidP="005F7F7E">
            <w:pPr>
              <w:rPr>
                <w:rFonts w:cs="Arial"/>
              </w:rPr>
            </w:pPr>
            <w:r>
              <w:rPr>
                <w:rFonts w:cs="Arial"/>
              </w:rPr>
              <w:t>Street trading Policy 2023</w:t>
            </w:r>
          </w:p>
          <w:p w14:paraId="7CC823C3" w14:textId="76852E0B" w:rsidR="00D5547E" w:rsidRPr="0097088B" w:rsidRDefault="008379A2" w:rsidP="005F7F7E">
            <w:pPr>
              <w:rPr>
                <w:rFonts w:cs="Arial"/>
              </w:rPr>
            </w:pPr>
            <w:r>
              <w:rPr>
                <w:rFonts w:cs="Arial"/>
              </w:rPr>
              <w:t>Council Strategy 2020-2024</w:t>
            </w:r>
          </w:p>
        </w:tc>
      </w:tr>
      <w:tr w:rsidR="005F7F7E" w:rsidRPr="0097088B" w14:paraId="7C0E046F" w14:textId="77777777" w:rsidTr="008379A2">
        <w:trPr>
          <w:trHeight w:val="413"/>
        </w:trPr>
        <w:tc>
          <w:tcPr>
            <w:tcW w:w="8845" w:type="dxa"/>
            <w:gridSpan w:val="3"/>
            <w:tcBorders>
              <w:bottom w:val="single" w:sz="8" w:space="0" w:color="000000"/>
            </w:tcBorders>
          </w:tcPr>
          <w:p w14:paraId="135D4433" w14:textId="4ED70AC1" w:rsidR="005F7F7E" w:rsidRPr="0097088B" w:rsidRDefault="005F7F7E" w:rsidP="008379A2">
            <w:pPr>
              <w:rPr>
                <w:rFonts w:cs="Arial"/>
              </w:rPr>
            </w:pPr>
            <w:r w:rsidRPr="0097088B">
              <w:rPr>
                <w:rStyle w:val="Firstpagetablebold"/>
                <w:rFonts w:cs="Arial"/>
              </w:rPr>
              <w:t>Recommendation(s):</w:t>
            </w:r>
            <w:r w:rsidR="008F22F9" w:rsidRPr="0097088B">
              <w:rPr>
                <w:rStyle w:val="Firstpagetablebold"/>
                <w:rFonts w:cs="Arial"/>
              </w:rPr>
              <w:t xml:space="preserve"> </w:t>
            </w:r>
            <w:r w:rsidRPr="0097088B">
              <w:rPr>
                <w:rStyle w:val="Firstpagetablebold"/>
                <w:rFonts w:cs="Arial"/>
                <w:b w:val="0"/>
              </w:rPr>
              <w:t xml:space="preserve">That the </w:t>
            </w:r>
            <w:r w:rsidR="008F22F9" w:rsidRPr="0097088B">
              <w:rPr>
                <w:rStyle w:val="Firstpagetablebold"/>
                <w:rFonts w:cs="Arial"/>
                <w:b w:val="0"/>
              </w:rPr>
              <w:t>General Purposes Licensing Casework Sub-</w:t>
            </w:r>
            <w:r w:rsidR="00821AAF" w:rsidRPr="0097088B">
              <w:rPr>
                <w:rStyle w:val="Firstpagetablebold"/>
                <w:rFonts w:cs="Arial"/>
                <w:b w:val="0"/>
              </w:rPr>
              <w:t>Committee</w:t>
            </w:r>
            <w:r w:rsidR="008379A2">
              <w:rPr>
                <w:rStyle w:val="Firstpagetablebold"/>
                <w:rFonts w:cs="Arial"/>
                <w:b w:val="0"/>
              </w:rPr>
              <w:t xml:space="preserve"> resolves to:</w:t>
            </w:r>
            <w:r w:rsidR="00171809" w:rsidRPr="0097088B">
              <w:rPr>
                <w:rStyle w:val="Firstpagetablebold"/>
                <w:rFonts w:cs="Arial"/>
                <w:b w:val="0"/>
              </w:rPr>
              <w:t xml:space="preserve"> </w:t>
            </w:r>
          </w:p>
        </w:tc>
      </w:tr>
      <w:tr w:rsidR="008379A2" w:rsidRPr="0097088B" w14:paraId="226D9FEF" w14:textId="77777777" w:rsidTr="008379A2">
        <w:trPr>
          <w:trHeight w:val="413"/>
        </w:trPr>
        <w:tc>
          <w:tcPr>
            <w:tcW w:w="733" w:type="dxa"/>
            <w:tcBorders>
              <w:bottom w:val="single" w:sz="8" w:space="0" w:color="000000"/>
              <w:right w:val="nil"/>
            </w:tcBorders>
          </w:tcPr>
          <w:p w14:paraId="60A2F799" w14:textId="27D8D571" w:rsidR="008379A2" w:rsidRPr="008379A2" w:rsidRDefault="008379A2" w:rsidP="008379A2">
            <w:pPr>
              <w:rPr>
                <w:rStyle w:val="Firstpagetablebold"/>
                <w:rFonts w:cs="Arial"/>
                <w:b w:val="0"/>
              </w:rPr>
            </w:pPr>
            <w:r w:rsidRPr="008379A2">
              <w:rPr>
                <w:rStyle w:val="Firstpagetablebold"/>
                <w:rFonts w:cs="Arial"/>
                <w:b w:val="0"/>
              </w:rPr>
              <w:t>1.</w:t>
            </w:r>
          </w:p>
        </w:tc>
        <w:tc>
          <w:tcPr>
            <w:tcW w:w="8112" w:type="dxa"/>
            <w:gridSpan w:val="2"/>
            <w:tcBorders>
              <w:left w:val="nil"/>
              <w:bottom w:val="single" w:sz="8" w:space="0" w:color="000000"/>
            </w:tcBorders>
          </w:tcPr>
          <w:p w14:paraId="7AEAF2B2" w14:textId="4827769D" w:rsidR="008379A2" w:rsidRPr="008379A2" w:rsidRDefault="008379A2" w:rsidP="008379A2">
            <w:pPr>
              <w:rPr>
                <w:rStyle w:val="Firstpagetablebold"/>
                <w:rFonts w:cs="Arial"/>
                <w:b w:val="0"/>
              </w:rPr>
            </w:pPr>
            <w:r w:rsidRPr="008379A2">
              <w:rPr>
                <w:rStyle w:val="Firstpagetablebold"/>
                <w:rFonts w:cs="Arial"/>
              </w:rPr>
              <w:t>Determine</w:t>
            </w:r>
            <w:r>
              <w:rPr>
                <w:rStyle w:val="Firstpagetablebold"/>
                <w:rFonts w:cs="Arial"/>
                <w:b w:val="0"/>
              </w:rPr>
              <w:t xml:space="preserve"> the application</w:t>
            </w:r>
            <w:r w:rsidR="004F32D0">
              <w:rPr>
                <w:rStyle w:val="Firstpagetablebold"/>
                <w:rFonts w:cs="Arial"/>
                <w:b w:val="0"/>
              </w:rPr>
              <w:t>s</w:t>
            </w:r>
            <w:r>
              <w:rPr>
                <w:rStyle w:val="Firstpagetablebold"/>
                <w:rFonts w:cs="Arial"/>
                <w:b w:val="0"/>
              </w:rPr>
              <w:t>, taking into account the details in this report and any representations made at this Sub-Committee meeting.</w:t>
            </w:r>
          </w:p>
        </w:tc>
      </w:tr>
    </w:tbl>
    <w:p w14:paraId="40CD0119" w14:textId="77777777" w:rsidR="00CE544A" w:rsidRPr="0097088B" w:rsidRDefault="00CE544A" w:rsidP="004A6D2F">
      <w:pPr>
        <w:rPr>
          <w:rFonts w:cs="Arial"/>
        </w:rPr>
      </w:pPr>
    </w:p>
    <w:p w14:paraId="13AFEFC8" w14:textId="77777777" w:rsidR="0040736F" w:rsidRPr="0097088B" w:rsidRDefault="00F66DCA" w:rsidP="004A6D2F">
      <w:pPr>
        <w:pStyle w:val="Heading1"/>
        <w:rPr>
          <w:rFonts w:cs="Arial"/>
        </w:rPr>
      </w:pPr>
      <w:r w:rsidRPr="0097088B">
        <w:rPr>
          <w:rFonts w:cs="Arial"/>
        </w:rPr>
        <w:t>Introduction and b</w:t>
      </w:r>
      <w:r w:rsidR="00151888" w:rsidRPr="0097088B">
        <w:rPr>
          <w:rFonts w:cs="Arial"/>
        </w:rPr>
        <w:t>ackground</w:t>
      </w:r>
      <w:r w:rsidR="00404032" w:rsidRPr="0097088B">
        <w:rPr>
          <w:rFonts w:cs="Arial"/>
        </w:rPr>
        <w:t xml:space="preserve"> </w:t>
      </w:r>
    </w:p>
    <w:p w14:paraId="5F8E7B02" w14:textId="77777777" w:rsidR="000A2B88" w:rsidRPr="0097088B" w:rsidRDefault="000A2B88" w:rsidP="000A2B88">
      <w:pPr>
        <w:pStyle w:val="ListParagraph"/>
        <w:rPr>
          <w:rFonts w:cs="Arial"/>
        </w:rPr>
      </w:pPr>
      <w:r w:rsidRPr="0097088B">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14:paraId="7811F422" w14:textId="77777777" w:rsidR="000A2B88" w:rsidRDefault="000A2B88" w:rsidP="000A2B88">
      <w:pPr>
        <w:pStyle w:val="ListParagraph"/>
        <w:rPr>
          <w:rFonts w:cs="Arial"/>
        </w:rPr>
      </w:pPr>
      <w:r w:rsidRPr="0097088B">
        <w:rPr>
          <w:rFonts w:cs="Arial"/>
        </w:rPr>
        <w:t>Street trading consent is granted subject to the Council’s standard conditions. The Sub Committee may amend or attach any additional conditions to a Consent that it considers “reasonably necessary”.</w:t>
      </w:r>
    </w:p>
    <w:p w14:paraId="15397C7D" w14:textId="5D3319B1" w:rsidR="001348B5" w:rsidRDefault="001348B5" w:rsidP="000A2B88">
      <w:pPr>
        <w:pStyle w:val="ListParagraph"/>
        <w:rPr>
          <w:rFonts w:cs="Arial"/>
        </w:rPr>
      </w:pPr>
      <w:r>
        <w:rPr>
          <w:rFonts w:cs="Arial"/>
        </w:rPr>
        <w:t xml:space="preserve">The street trading site on George Street, approximately outside number 25 on the southern side of the road, had been occupied by a street trader selling hot food and </w:t>
      </w:r>
      <w:r>
        <w:rPr>
          <w:rFonts w:cs="Arial"/>
        </w:rPr>
        <w:lastRenderedPageBreak/>
        <w:t xml:space="preserve">drinks </w:t>
      </w:r>
      <w:r w:rsidR="00EF0D59">
        <w:rPr>
          <w:rFonts w:cs="Arial"/>
        </w:rPr>
        <w:t xml:space="preserve">from 18.30 until 03.00. </w:t>
      </w:r>
      <w:r w:rsidR="009454CA">
        <w:rPr>
          <w:rFonts w:cs="Arial"/>
        </w:rPr>
        <w:t xml:space="preserve">The previous trader occupied this site for approximately twenty years and has now ceased trading. </w:t>
      </w:r>
    </w:p>
    <w:p w14:paraId="4445A1D3" w14:textId="157AC56A" w:rsidR="009454CA" w:rsidRPr="009454CA" w:rsidRDefault="009454CA" w:rsidP="009454CA">
      <w:pPr>
        <w:pStyle w:val="ListParagraph"/>
        <w:rPr>
          <w:rFonts w:cs="Arial"/>
        </w:rPr>
      </w:pPr>
      <w:r>
        <w:rPr>
          <w:rFonts w:cs="Arial"/>
        </w:rPr>
        <w:t>In accordance with section 12 of the Street Trading policy, the now vacant pitch was advertised on the Council’s website</w:t>
      </w:r>
      <w:r w:rsidRPr="009454CA">
        <w:rPr>
          <w:rFonts w:cs="Arial"/>
        </w:rPr>
        <w:t xml:space="preserve"> and two applications </w:t>
      </w:r>
      <w:r>
        <w:rPr>
          <w:rFonts w:cs="Arial"/>
        </w:rPr>
        <w:t>have been</w:t>
      </w:r>
      <w:r w:rsidRPr="009454CA">
        <w:rPr>
          <w:rFonts w:cs="Arial"/>
        </w:rPr>
        <w:t xml:space="preserve"> received. </w:t>
      </w:r>
    </w:p>
    <w:p w14:paraId="32E90C43" w14:textId="77777777" w:rsidR="00D03E61" w:rsidRPr="0097088B" w:rsidRDefault="00D03E61" w:rsidP="00D03E61">
      <w:pPr>
        <w:rPr>
          <w:rFonts w:cs="Arial"/>
        </w:rPr>
      </w:pPr>
    </w:p>
    <w:p w14:paraId="318841E7" w14:textId="77777777" w:rsidR="006A1F49" w:rsidRPr="0097088B" w:rsidRDefault="006A1F49" w:rsidP="006A1F49">
      <w:pPr>
        <w:pStyle w:val="ListParagraph"/>
        <w:numPr>
          <w:ilvl w:val="0"/>
          <w:numId w:val="0"/>
        </w:numPr>
        <w:ind w:left="426" w:hanging="426"/>
        <w:rPr>
          <w:rFonts w:cs="Arial"/>
          <w:b/>
        </w:rPr>
      </w:pPr>
      <w:r w:rsidRPr="0097088B">
        <w:rPr>
          <w:rFonts w:cs="Arial"/>
          <w:b/>
        </w:rPr>
        <w:t>Determination of Applications for</w:t>
      </w:r>
      <w:r w:rsidR="00C57F24" w:rsidRPr="0097088B">
        <w:rPr>
          <w:rFonts w:cs="Arial"/>
          <w:b/>
        </w:rPr>
        <w:t xml:space="preserve"> </w:t>
      </w:r>
      <w:r w:rsidRPr="0097088B">
        <w:rPr>
          <w:rFonts w:cs="Arial"/>
          <w:b/>
        </w:rPr>
        <w:t>Consent</w:t>
      </w:r>
    </w:p>
    <w:p w14:paraId="53551368" w14:textId="77777777" w:rsidR="00DE553B" w:rsidRPr="0097088B" w:rsidRDefault="00DE553B" w:rsidP="00C57F24">
      <w:pPr>
        <w:pStyle w:val="ListParagraph"/>
        <w:rPr>
          <w:rFonts w:cs="Arial"/>
        </w:rPr>
      </w:pPr>
      <w:r w:rsidRPr="0097088B">
        <w:rPr>
          <w:rFonts w:cs="Arial"/>
        </w:rPr>
        <w:t>Prior to a Consent being granted or refused, the application is subject</w:t>
      </w:r>
      <w:r w:rsidR="000A2B88" w:rsidRPr="0097088B">
        <w:rPr>
          <w:rFonts w:cs="Arial"/>
        </w:rPr>
        <w:t xml:space="preserve"> to a 14 day c</w:t>
      </w:r>
      <w:r w:rsidRPr="0097088B">
        <w:rPr>
          <w:rFonts w:cs="Arial"/>
        </w:rPr>
        <w:t>onsultation period with stakeholders being given the opportunity to share observations and concerns. Our stakeholders include Oxfordshire County Council Highways Authority, Thames Valley Police, Oxford City Council Planning Service, Oxford City Council Environmental Health Services (Commercial Pollution and Food Safety) and Ward Councillors. All comments received are taken into consideration when determining the grant of a Consent.</w:t>
      </w:r>
    </w:p>
    <w:p w14:paraId="01D66A7B" w14:textId="7B2A3488" w:rsidR="00C57F24" w:rsidRDefault="00C145C1" w:rsidP="00C57F24">
      <w:pPr>
        <w:pStyle w:val="ListParagraph"/>
        <w:rPr>
          <w:rFonts w:cs="Arial"/>
        </w:rPr>
      </w:pPr>
      <w:r w:rsidRPr="0097088B">
        <w:rPr>
          <w:rFonts w:cs="Arial"/>
        </w:rPr>
        <w:t xml:space="preserve">The </w:t>
      </w:r>
      <w:r w:rsidR="00B70A11">
        <w:rPr>
          <w:rFonts w:cs="Arial"/>
        </w:rPr>
        <w:t xml:space="preserve">Street Trading </w:t>
      </w:r>
      <w:r w:rsidRPr="0097088B">
        <w:rPr>
          <w:rFonts w:cs="Arial"/>
        </w:rPr>
        <w:t>Policy</w:t>
      </w:r>
      <w:r w:rsidR="004F32D0">
        <w:rPr>
          <w:rFonts w:cs="Arial"/>
        </w:rPr>
        <w:t xml:space="preserve"> 2023</w:t>
      </w:r>
      <w:r w:rsidR="00B70A11">
        <w:rPr>
          <w:rFonts w:cs="Arial"/>
        </w:rPr>
        <w:t xml:space="preserve"> r</w:t>
      </w:r>
      <w:r w:rsidR="00EF0D59">
        <w:rPr>
          <w:rFonts w:cs="Arial"/>
        </w:rPr>
        <w:t>equires</w:t>
      </w:r>
      <w:r w:rsidRPr="0097088B">
        <w:rPr>
          <w:rFonts w:cs="Arial"/>
        </w:rPr>
        <w:t xml:space="preserve"> new Street Trading application</w:t>
      </w:r>
      <w:r w:rsidR="00EF0D59">
        <w:rPr>
          <w:rFonts w:cs="Arial"/>
        </w:rPr>
        <w:t>s to</w:t>
      </w:r>
      <w:r w:rsidR="006A1F49" w:rsidRPr="0097088B">
        <w:rPr>
          <w:rFonts w:cs="Arial"/>
        </w:rPr>
        <w:t xml:space="preserve"> be referred to the Council’s General Purposes Licensing Casework Sub-Committee who will use the criteria listed </w:t>
      </w:r>
      <w:r w:rsidR="00EF0D59">
        <w:rPr>
          <w:rFonts w:cs="Arial"/>
        </w:rPr>
        <w:t>in t</w:t>
      </w:r>
      <w:r w:rsidRPr="0097088B">
        <w:rPr>
          <w:rFonts w:cs="Arial"/>
        </w:rPr>
        <w:t xml:space="preserve">he Policy </w:t>
      </w:r>
      <w:r w:rsidR="00EF0D59">
        <w:rPr>
          <w:rFonts w:cs="Arial"/>
        </w:rPr>
        <w:t>in their</w:t>
      </w:r>
      <w:r w:rsidR="006A1F49" w:rsidRPr="0097088B">
        <w:rPr>
          <w:rFonts w:cs="Arial"/>
        </w:rPr>
        <w:t xml:space="preserve"> determination of the application</w:t>
      </w:r>
      <w:r w:rsidRPr="0097088B">
        <w:rPr>
          <w:rFonts w:cs="Arial"/>
        </w:rPr>
        <w:t>. A range of Criteria are listed</w:t>
      </w:r>
      <w:r w:rsidR="006A1F49" w:rsidRPr="0097088B">
        <w:rPr>
          <w:rFonts w:cs="Arial"/>
        </w:rPr>
        <w:t xml:space="preserve">, with </w:t>
      </w:r>
      <w:r w:rsidRPr="0097088B">
        <w:rPr>
          <w:rFonts w:cs="Arial"/>
        </w:rPr>
        <w:t>each case being assessed on its merits and individual circumstances, where appropriate, may be taken into consideration. When there are representations, the Responsible Head of Service acting under delegated powers may refuse an application</w:t>
      </w:r>
      <w:r w:rsidR="00F07BCF" w:rsidRPr="0097088B">
        <w:rPr>
          <w:rFonts w:cs="Arial"/>
        </w:rPr>
        <w:t>.</w:t>
      </w:r>
    </w:p>
    <w:p w14:paraId="03CBC3F5" w14:textId="571F9D36" w:rsidR="004F32D0" w:rsidRPr="004F32D0" w:rsidRDefault="004F32D0" w:rsidP="004F32D0">
      <w:pPr>
        <w:pStyle w:val="ListParagraph"/>
        <w:rPr>
          <w:rFonts w:cs="Arial"/>
        </w:rPr>
      </w:pPr>
      <w:r>
        <w:rPr>
          <w:rFonts w:cs="Arial"/>
        </w:rPr>
        <w:t xml:space="preserve">Paragraph 12.1 of the Street Trading Policy requires vacant or unallocated street trading sites to be advertised on the Council’s website for 28 days, and that </w:t>
      </w:r>
      <w:r w:rsidR="001348B5">
        <w:rPr>
          <w:rFonts w:cs="Arial"/>
        </w:rPr>
        <w:t xml:space="preserve">the </w:t>
      </w:r>
      <w:r>
        <w:rPr>
          <w:rFonts w:cs="Arial"/>
        </w:rPr>
        <w:t xml:space="preserve">applications </w:t>
      </w:r>
      <w:r w:rsidR="001348B5">
        <w:rPr>
          <w:rFonts w:cs="Arial"/>
        </w:rPr>
        <w:t xml:space="preserve">received </w:t>
      </w:r>
      <w:r>
        <w:rPr>
          <w:rFonts w:cs="Arial"/>
        </w:rPr>
        <w:t>will be referred to this sub-committee for determination.</w:t>
      </w:r>
    </w:p>
    <w:p w14:paraId="67968FBD" w14:textId="77777777" w:rsidR="00D03E61" w:rsidRPr="0097088B" w:rsidRDefault="00D03E61" w:rsidP="00D03E61">
      <w:pPr>
        <w:rPr>
          <w:rFonts w:cs="Arial"/>
          <w:b/>
        </w:rPr>
      </w:pPr>
    </w:p>
    <w:p w14:paraId="16154172" w14:textId="77777777" w:rsidR="00D03E61" w:rsidRPr="0097088B" w:rsidRDefault="00D03E61" w:rsidP="00D03E61">
      <w:pPr>
        <w:rPr>
          <w:rFonts w:cs="Arial"/>
          <w:b/>
        </w:rPr>
      </w:pPr>
      <w:r w:rsidRPr="0097088B">
        <w:rPr>
          <w:rFonts w:cs="Arial"/>
          <w:b/>
        </w:rPr>
        <w:t>Reason for referral to Licensing Sub Committee</w:t>
      </w:r>
    </w:p>
    <w:p w14:paraId="7987DE56" w14:textId="33DF5CDF" w:rsidR="002229FE" w:rsidRPr="00182A0F" w:rsidRDefault="00D03E61" w:rsidP="00182A0F">
      <w:pPr>
        <w:pStyle w:val="ListParagraph"/>
        <w:rPr>
          <w:rFonts w:cs="Arial"/>
        </w:rPr>
      </w:pPr>
      <w:r w:rsidRPr="0097088B">
        <w:rPr>
          <w:rFonts w:cs="Arial"/>
        </w:rPr>
        <w:t>Th</w:t>
      </w:r>
      <w:r w:rsidR="001348B5">
        <w:rPr>
          <w:rFonts w:cs="Arial"/>
        </w:rPr>
        <w:t>e</w:t>
      </w:r>
      <w:r w:rsidRPr="0097088B">
        <w:rPr>
          <w:rFonts w:cs="Arial"/>
        </w:rPr>
        <w:t xml:space="preserve"> application</w:t>
      </w:r>
      <w:r w:rsidR="001348B5">
        <w:rPr>
          <w:rFonts w:cs="Arial"/>
        </w:rPr>
        <w:t>s</w:t>
      </w:r>
      <w:r w:rsidRPr="0097088B">
        <w:rPr>
          <w:rFonts w:cs="Arial"/>
        </w:rPr>
        <w:t xml:space="preserve"> </w:t>
      </w:r>
      <w:r w:rsidR="001348B5">
        <w:rPr>
          <w:rFonts w:cs="Arial"/>
        </w:rPr>
        <w:t>are</w:t>
      </w:r>
      <w:r w:rsidRPr="0097088B">
        <w:rPr>
          <w:rFonts w:cs="Arial"/>
        </w:rPr>
        <w:t xml:space="preserve"> referred to the Licens</w:t>
      </w:r>
      <w:r w:rsidR="001348B5">
        <w:rPr>
          <w:rFonts w:cs="Arial"/>
        </w:rPr>
        <w:t>ing Sub Committee as per point 5</w:t>
      </w:r>
      <w:r w:rsidRPr="0097088B">
        <w:rPr>
          <w:rFonts w:cs="Arial"/>
        </w:rPr>
        <w:t xml:space="preserve"> above.</w:t>
      </w:r>
      <w:r w:rsidR="00182A0F">
        <w:rPr>
          <w:rFonts w:cs="Arial"/>
        </w:rPr>
        <w:t xml:space="preserve"> </w:t>
      </w:r>
      <w:r w:rsidR="001348B5" w:rsidRPr="00182A0F">
        <w:rPr>
          <w:rFonts w:cs="Arial"/>
        </w:rPr>
        <w:t xml:space="preserve">Two applications have been </w:t>
      </w:r>
      <w:r w:rsidR="002229FE" w:rsidRPr="00182A0F">
        <w:rPr>
          <w:rFonts w:cs="Arial"/>
        </w:rPr>
        <w:t>received in</w:t>
      </w:r>
      <w:r w:rsidR="00182A0F">
        <w:rPr>
          <w:rFonts w:cs="Arial"/>
        </w:rPr>
        <w:t xml:space="preserve"> relation to this vacant pitch. </w:t>
      </w:r>
      <w:r w:rsidR="002229FE" w:rsidRPr="00182A0F">
        <w:rPr>
          <w:rFonts w:cs="Arial"/>
        </w:rPr>
        <w:t xml:space="preserve">The applications and supporting documents can be found in the appendixes to this report. </w:t>
      </w:r>
    </w:p>
    <w:p w14:paraId="11BCC4F5" w14:textId="3ADB7166" w:rsidR="00FD5BDA" w:rsidRDefault="00A24493" w:rsidP="00D03E61">
      <w:pPr>
        <w:pStyle w:val="ListParagraph"/>
        <w:rPr>
          <w:rFonts w:cs="Arial"/>
        </w:rPr>
      </w:pPr>
      <w:r>
        <w:rPr>
          <w:rFonts w:cs="Arial"/>
        </w:rPr>
        <w:t>At the time of writing this report, no comments had b</w:t>
      </w:r>
      <w:r w:rsidR="00182A0F">
        <w:rPr>
          <w:rFonts w:cs="Arial"/>
        </w:rPr>
        <w:t>een received from stakeholders, any comments received will be brought to the subcommittee.</w:t>
      </w:r>
    </w:p>
    <w:p w14:paraId="43A4609B" w14:textId="25F4E032" w:rsidR="00A24493" w:rsidRDefault="00A24493" w:rsidP="00D03E61">
      <w:pPr>
        <w:pStyle w:val="ListParagraph"/>
        <w:rPr>
          <w:rFonts w:cs="Arial"/>
        </w:rPr>
      </w:pPr>
      <w:r>
        <w:rPr>
          <w:rFonts w:cs="Arial"/>
        </w:rPr>
        <w:t>There is only a single site available, so only a single consent can be granted by the sub-committee should they choose to issue a consent.</w:t>
      </w:r>
    </w:p>
    <w:p w14:paraId="5B197ADF" w14:textId="1AFA95E1" w:rsidR="00A24493" w:rsidRDefault="00A24493" w:rsidP="00D03E61">
      <w:pPr>
        <w:pStyle w:val="ListParagraph"/>
        <w:rPr>
          <w:rFonts w:cs="Arial"/>
        </w:rPr>
      </w:pPr>
      <w:r>
        <w:rPr>
          <w:rFonts w:cs="Arial"/>
        </w:rPr>
        <w:t>Due to the uncertainty of success</w:t>
      </w:r>
      <w:r w:rsidR="00B34B20">
        <w:rPr>
          <w:rFonts w:cs="Arial"/>
        </w:rPr>
        <w:t>, and the significant investment involved in the purchase of a trading unit</w:t>
      </w:r>
      <w:r>
        <w:rPr>
          <w:rFonts w:cs="Arial"/>
        </w:rPr>
        <w:t xml:space="preserve">, neither applicant has yet purchased </w:t>
      </w:r>
      <w:r w:rsidR="00B34B20">
        <w:rPr>
          <w:rFonts w:cs="Arial"/>
        </w:rPr>
        <w:t>one</w:t>
      </w:r>
      <w:r>
        <w:rPr>
          <w:rFonts w:cs="Arial"/>
        </w:rPr>
        <w:t>, but</w:t>
      </w:r>
      <w:r w:rsidR="00182A0F">
        <w:rPr>
          <w:rFonts w:cs="Arial"/>
        </w:rPr>
        <w:t xml:space="preserve"> both</w:t>
      </w:r>
      <w:r>
        <w:rPr>
          <w:rFonts w:cs="Arial"/>
        </w:rPr>
        <w:t xml:space="preserve"> have included photographs of units similar to the type they intend to purchase should their applications be successful. </w:t>
      </w:r>
    </w:p>
    <w:p w14:paraId="2324A7E8" w14:textId="3858B744" w:rsidR="00A24493" w:rsidRDefault="00A24493" w:rsidP="00D03E61">
      <w:pPr>
        <w:pStyle w:val="ListParagraph"/>
        <w:rPr>
          <w:rFonts w:cs="Arial"/>
        </w:rPr>
      </w:pPr>
      <w:r>
        <w:rPr>
          <w:rFonts w:cs="Arial"/>
        </w:rPr>
        <w:t>For the above reason neither application is able to supply a gas safety certificate, waste transfer note or public liability insurance at this time.</w:t>
      </w:r>
    </w:p>
    <w:p w14:paraId="75284BE7" w14:textId="5E0CBDBE" w:rsidR="00A24493" w:rsidRDefault="00A24493" w:rsidP="00D03E61">
      <w:pPr>
        <w:pStyle w:val="ListParagraph"/>
        <w:rPr>
          <w:rFonts w:cs="Arial"/>
        </w:rPr>
      </w:pPr>
      <w:r>
        <w:rPr>
          <w:rFonts w:cs="Arial"/>
        </w:rPr>
        <w:t xml:space="preserve">Any consent granted will be subject to the satisfactory receipt of all of the required documentation listed in section 6.1 of the Street Trading Policy.  </w:t>
      </w:r>
    </w:p>
    <w:p w14:paraId="5E0EA8D0" w14:textId="4FF81BDC" w:rsidR="0097597D" w:rsidRDefault="0097597D" w:rsidP="00D03E61">
      <w:pPr>
        <w:pStyle w:val="ListParagraph"/>
        <w:rPr>
          <w:rFonts w:cs="Arial"/>
        </w:rPr>
      </w:pPr>
      <w:r>
        <w:rPr>
          <w:rFonts w:cs="Arial"/>
        </w:rPr>
        <w:t xml:space="preserve">The times the granted street trading would permit trading to take place would be in accordance with the Street Trading Policy night time trading </w:t>
      </w:r>
      <w:r w:rsidR="00EF0D59">
        <w:rPr>
          <w:rFonts w:cs="Arial"/>
        </w:rPr>
        <w:t xml:space="preserve">hours: 18:30 – 03:00, the policy allows for an extension to 04:00 on application. </w:t>
      </w:r>
    </w:p>
    <w:p w14:paraId="7BFF4427" w14:textId="1E021057" w:rsidR="0097597D" w:rsidRPr="00B34B20" w:rsidRDefault="0097597D" w:rsidP="00B34B20">
      <w:pPr>
        <w:pStyle w:val="ListParagraph"/>
        <w:rPr>
          <w:rFonts w:cs="Arial"/>
        </w:rPr>
      </w:pPr>
      <w:r>
        <w:rPr>
          <w:rFonts w:cs="Arial"/>
        </w:rPr>
        <w:lastRenderedPageBreak/>
        <w:t xml:space="preserve">Any consent granted will be issued to expire on 31 March 2024 in line with the Council policy of having a single renewal </w:t>
      </w:r>
      <w:r w:rsidR="00182A0F">
        <w:rPr>
          <w:rFonts w:cs="Arial"/>
        </w:rPr>
        <w:t>date. The successful applicant would need to</w:t>
      </w:r>
      <w:r w:rsidR="00B34B20">
        <w:rPr>
          <w:rFonts w:cs="Arial"/>
        </w:rPr>
        <w:t xml:space="preserve"> submit </w:t>
      </w:r>
      <w:r w:rsidR="00182A0F">
        <w:rPr>
          <w:rFonts w:cs="Arial"/>
        </w:rPr>
        <w:t>a renewal application to the C</w:t>
      </w:r>
      <w:r w:rsidR="00B34B20">
        <w:rPr>
          <w:rFonts w:cs="Arial"/>
        </w:rPr>
        <w:t>ouncil prior to 1 February 2024</w:t>
      </w:r>
      <w:r>
        <w:rPr>
          <w:rFonts w:cs="Arial"/>
        </w:rPr>
        <w:t xml:space="preserve"> should they wish to continue trading after </w:t>
      </w:r>
      <w:r w:rsidR="00B34B20">
        <w:rPr>
          <w:rFonts w:cs="Arial"/>
        </w:rPr>
        <w:t>31 March 2024</w:t>
      </w:r>
      <w:r>
        <w:rPr>
          <w:rFonts w:cs="Arial"/>
        </w:rPr>
        <w:t xml:space="preserve">. </w:t>
      </w:r>
    </w:p>
    <w:p w14:paraId="14E46EC7" w14:textId="77777777" w:rsidR="008B70A4" w:rsidRPr="00CD51A6" w:rsidRDefault="008B70A4" w:rsidP="00274DEB">
      <w:pPr>
        <w:rPr>
          <w:rFonts w:cs="Arial"/>
        </w:rPr>
      </w:pPr>
    </w:p>
    <w:p w14:paraId="507D8A66" w14:textId="77777777" w:rsidR="00D34B50" w:rsidRPr="0097088B" w:rsidRDefault="000707E2" w:rsidP="00C57F24">
      <w:pPr>
        <w:rPr>
          <w:rFonts w:cs="Arial"/>
        </w:rPr>
      </w:pPr>
      <w:r w:rsidRPr="0097088B">
        <w:rPr>
          <w:rFonts w:cs="Arial"/>
          <w:b/>
        </w:rPr>
        <w:t>Policy Considerations</w:t>
      </w:r>
      <w:r w:rsidR="00D34B50" w:rsidRPr="0097088B">
        <w:rPr>
          <w:rFonts w:cs="Arial"/>
          <w:b/>
        </w:rPr>
        <w:tab/>
      </w:r>
      <w:r w:rsidR="00D34B50" w:rsidRPr="0097088B">
        <w:rPr>
          <w:rFonts w:cs="Arial"/>
          <w:b/>
        </w:rPr>
        <w:tab/>
      </w:r>
    </w:p>
    <w:p w14:paraId="597A0FFB" w14:textId="4C8764B7" w:rsidR="00B34B20" w:rsidRDefault="00B34B20" w:rsidP="00F91EE3">
      <w:pPr>
        <w:pStyle w:val="ListParagraph"/>
      </w:pPr>
      <w:r>
        <w:t xml:space="preserve">It is of relevance that this particular site has been used for approximately 20 years for night time trading by the previous incumbent. </w:t>
      </w:r>
    </w:p>
    <w:p w14:paraId="7B335DD7" w14:textId="6DDD2FA7" w:rsidR="00F91EE3" w:rsidRPr="0097088B" w:rsidRDefault="00F91EE3" w:rsidP="00F91EE3">
      <w:pPr>
        <w:pStyle w:val="ListParagraph"/>
      </w:pPr>
      <w:r w:rsidRPr="0097088B">
        <w:t>The Policy requires that when determining an application for the grant or renewal of a Consent, the Council will consider the following factors</w:t>
      </w:r>
      <w:r w:rsidR="00B34B20">
        <w:t>, as per section 6.8 of the Policy</w:t>
      </w:r>
      <w:r w:rsidRPr="0097088B">
        <w:t>:</w:t>
      </w:r>
    </w:p>
    <w:p w14:paraId="7CA40BCB" w14:textId="77777777" w:rsidR="000707E2" w:rsidRPr="0097088B" w:rsidRDefault="00F91EE3" w:rsidP="000707E2">
      <w:pPr>
        <w:pStyle w:val="Default"/>
      </w:pPr>
      <w:r w:rsidRPr="0097088B">
        <w:rPr>
          <w:b/>
          <w:bCs/>
        </w:rPr>
        <w:t xml:space="preserve"> </w:t>
      </w:r>
      <w:r w:rsidR="000707E2" w:rsidRPr="0097088B">
        <w:rPr>
          <w:b/>
          <w:bCs/>
        </w:rPr>
        <w:t xml:space="preserve">(a) Public safety </w:t>
      </w:r>
    </w:p>
    <w:p w14:paraId="3C657357" w14:textId="77777777" w:rsidR="000707E2" w:rsidRPr="0097088B" w:rsidRDefault="000707E2" w:rsidP="000707E2">
      <w:pPr>
        <w:pStyle w:val="Default"/>
      </w:pPr>
      <w:r w:rsidRPr="0097088B">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14:paraId="1B06AF8B" w14:textId="77777777" w:rsidR="00DE553B" w:rsidRPr="0097088B" w:rsidRDefault="00DE553B" w:rsidP="000707E2">
      <w:pPr>
        <w:pStyle w:val="Default"/>
      </w:pPr>
    </w:p>
    <w:p w14:paraId="6A89204A" w14:textId="77777777" w:rsidR="000707E2" w:rsidRPr="0097088B" w:rsidRDefault="000707E2" w:rsidP="000707E2">
      <w:pPr>
        <w:pStyle w:val="Default"/>
      </w:pPr>
      <w:r w:rsidRPr="0097088B">
        <w:rPr>
          <w:b/>
          <w:bCs/>
        </w:rPr>
        <w:t xml:space="preserve">(b) Public order </w:t>
      </w:r>
    </w:p>
    <w:p w14:paraId="29A8AAF3" w14:textId="77777777" w:rsidR="000707E2" w:rsidRPr="0097088B" w:rsidRDefault="000707E2" w:rsidP="000707E2">
      <w:pPr>
        <w:pStyle w:val="Default"/>
      </w:pPr>
      <w:r w:rsidRPr="0097088B">
        <w:t xml:space="preserve">Whether the street trading activity represents, or is likely to represent, a substantial risk to public order. </w:t>
      </w:r>
    </w:p>
    <w:p w14:paraId="46B2ED9D" w14:textId="77777777" w:rsidR="00DE553B" w:rsidRPr="0097088B" w:rsidRDefault="00DE553B" w:rsidP="000707E2">
      <w:pPr>
        <w:pStyle w:val="Default"/>
      </w:pPr>
    </w:p>
    <w:p w14:paraId="595288DC" w14:textId="77777777" w:rsidR="000707E2" w:rsidRPr="0097088B" w:rsidRDefault="000707E2" w:rsidP="000707E2">
      <w:pPr>
        <w:pStyle w:val="Default"/>
      </w:pPr>
      <w:r w:rsidRPr="0097088B">
        <w:rPr>
          <w:b/>
          <w:bCs/>
        </w:rPr>
        <w:t xml:space="preserve">(c) Avoidance of public nuisance </w:t>
      </w:r>
    </w:p>
    <w:p w14:paraId="4E593E2E" w14:textId="77777777" w:rsidR="000707E2" w:rsidRPr="0097088B" w:rsidRDefault="000707E2" w:rsidP="000707E2">
      <w:pPr>
        <w:pStyle w:val="Default"/>
      </w:pPr>
      <w:r w:rsidRPr="0097088B">
        <w:t xml:space="preserve">Whether the street trading activity represents, or is likely to represent, a substantial risk of nuisance to the public, particularly in residential areas. </w:t>
      </w:r>
    </w:p>
    <w:p w14:paraId="50B357E1" w14:textId="77777777" w:rsidR="00DE553B" w:rsidRPr="0097088B" w:rsidRDefault="00DE553B" w:rsidP="000707E2">
      <w:pPr>
        <w:pStyle w:val="Default"/>
      </w:pPr>
    </w:p>
    <w:p w14:paraId="0B3F4588" w14:textId="77777777" w:rsidR="000707E2" w:rsidRPr="0097088B" w:rsidRDefault="000707E2" w:rsidP="000707E2">
      <w:pPr>
        <w:pStyle w:val="Default"/>
      </w:pPr>
      <w:r w:rsidRPr="0097088B">
        <w:rPr>
          <w:b/>
          <w:bCs/>
        </w:rPr>
        <w:t xml:space="preserve">(d) Appearance of the stall or vehicle </w:t>
      </w:r>
    </w:p>
    <w:p w14:paraId="155B3060" w14:textId="77777777" w:rsidR="000707E2" w:rsidRPr="0097088B" w:rsidRDefault="000707E2" w:rsidP="000707E2">
      <w:pPr>
        <w:pStyle w:val="Default"/>
      </w:pPr>
      <w:r w:rsidRPr="0097088B">
        <w:t xml:space="preserve">The stall or vehicle must be maintained in good condition, be of smart appearance and meet the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14:paraId="665B8EAA" w14:textId="77777777" w:rsidR="00DE553B" w:rsidRPr="0097088B" w:rsidRDefault="00DE553B" w:rsidP="000707E2">
      <w:pPr>
        <w:pStyle w:val="Default"/>
      </w:pPr>
    </w:p>
    <w:p w14:paraId="617D0E03" w14:textId="77777777" w:rsidR="000707E2" w:rsidRPr="0097088B" w:rsidRDefault="000707E2" w:rsidP="000707E2">
      <w:pPr>
        <w:pStyle w:val="Default"/>
      </w:pPr>
      <w:r w:rsidRPr="0097088B">
        <w:t>(</w:t>
      </w:r>
      <w:r w:rsidRPr="0097088B">
        <w:rPr>
          <w:b/>
          <w:bCs/>
        </w:rPr>
        <w:t xml:space="preserve">e) Needs of the area </w:t>
      </w:r>
    </w:p>
    <w:p w14:paraId="158F6568" w14:textId="77777777" w:rsidR="00DE553B" w:rsidRPr="0097088B" w:rsidRDefault="000707E2" w:rsidP="00DE553B">
      <w:pPr>
        <w:ind w:left="426" w:hanging="426"/>
        <w:rPr>
          <w:rFonts w:cs="Arial"/>
        </w:rPr>
      </w:pPr>
      <w:r w:rsidRPr="0097088B">
        <w:rPr>
          <w:rFonts w:cs="Arial"/>
        </w:rPr>
        <w:t>The demand for the articles for sale and the geographical location of the proposed site.</w:t>
      </w:r>
    </w:p>
    <w:p w14:paraId="5DFA25BF" w14:textId="77777777" w:rsidR="00D807B5" w:rsidRDefault="00D807B5" w:rsidP="000707E2">
      <w:pPr>
        <w:pStyle w:val="Default"/>
        <w:rPr>
          <w:b/>
          <w:bCs/>
        </w:rPr>
      </w:pPr>
    </w:p>
    <w:p w14:paraId="3931F1DE" w14:textId="77777777" w:rsidR="000707E2" w:rsidRPr="0097088B" w:rsidRDefault="000707E2" w:rsidP="000707E2">
      <w:pPr>
        <w:pStyle w:val="Default"/>
      </w:pPr>
      <w:r w:rsidRPr="0097088B">
        <w:rPr>
          <w:b/>
          <w:bCs/>
        </w:rPr>
        <w:t xml:space="preserve">(f) Environmental sustainability </w:t>
      </w:r>
    </w:p>
    <w:p w14:paraId="4C189622" w14:textId="77777777" w:rsidR="000707E2" w:rsidRPr="0097088B" w:rsidRDefault="000707E2" w:rsidP="000707E2">
      <w:pPr>
        <w:pStyle w:val="Default"/>
      </w:pPr>
      <w:r w:rsidRPr="0097088B">
        <w:t xml:space="preserve">Measures to minimise the impact of the proposed operation on the local environment including street surfaces and materials, power supply, carbon footprint, supply chain, packaging, waste minimisation, recycling and waste disposal. </w:t>
      </w:r>
    </w:p>
    <w:p w14:paraId="664470F0" w14:textId="77777777" w:rsidR="00DE553B" w:rsidRPr="0097088B" w:rsidRDefault="00DE553B" w:rsidP="000707E2">
      <w:pPr>
        <w:pStyle w:val="Default"/>
      </w:pPr>
    </w:p>
    <w:p w14:paraId="6AAD982D" w14:textId="77777777" w:rsidR="00DE553B" w:rsidRPr="0097088B" w:rsidRDefault="000707E2" w:rsidP="000707E2">
      <w:pPr>
        <w:pStyle w:val="Default"/>
        <w:rPr>
          <w:b/>
          <w:bCs/>
        </w:rPr>
      </w:pPr>
      <w:r w:rsidRPr="0097088B">
        <w:rPr>
          <w:b/>
          <w:bCs/>
        </w:rPr>
        <w:t xml:space="preserve">(g) Food safety and food offer </w:t>
      </w:r>
    </w:p>
    <w:p w14:paraId="20B3F341" w14:textId="77777777" w:rsidR="000707E2" w:rsidRDefault="000707E2" w:rsidP="000707E2">
      <w:pPr>
        <w:pStyle w:val="Default"/>
      </w:pPr>
      <w:r w:rsidRPr="0097088B">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14:paraId="50072507" w14:textId="77777777" w:rsidR="008379A2" w:rsidRPr="0097088B" w:rsidRDefault="008379A2" w:rsidP="000707E2">
      <w:pPr>
        <w:pStyle w:val="Default"/>
      </w:pPr>
    </w:p>
    <w:p w14:paraId="20400765" w14:textId="77777777" w:rsidR="000707E2" w:rsidRDefault="000707E2" w:rsidP="008379A2">
      <w:pPr>
        <w:rPr>
          <w:rFonts w:cs="Arial"/>
        </w:rPr>
      </w:pPr>
      <w:r w:rsidRPr="0097088B">
        <w:rPr>
          <w:rFonts w:cs="Arial"/>
          <w:b/>
          <w:bCs/>
        </w:rPr>
        <w:lastRenderedPageBreak/>
        <w:t xml:space="preserve">(h) Highway safety </w:t>
      </w:r>
      <w:proofErr w:type="gramStart"/>
      <w:r w:rsidRPr="0097088B">
        <w:rPr>
          <w:rFonts w:cs="Arial"/>
        </w:rPr>
        <w:t>The</w:t>
      </w:r>
      <w:proofErr w:type="gramEnd"/>
      <w:r w:rsidRPr="0097088B">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14:paraId="67EE4E93" w14:textId="01A72EC5" w:rsidR="00F91EE3" w:rsidRPr="00EF0D59" w:rsidRDefault="00EF0D59" w:rsidP="00182A0F">
      <w:pPr>
        <w:pStyle w:val="ListParagraph"/>
        <w:rPr>
          <w:rFonts w:cs="Arial"/>
        </w:rPr>
      </w:pPr>
      <w:r>
        <w:rPr>
          <w:rFonts w:cs="Arial"/>
        </w:rPr>
        <w:t xml:space="preserve">Both application have been assessed against the required criteria and are considered to be valid. </w:t>
      </w:r>
    </w:p>
    <w:p w14:paraId="3C4941A8" w14:textId="77777777" w:rsidR="0040736F" w:rsidRPr="0097088B" w:rsidRDefault="002329CF" w:rsidP="004A6D2F">
      <w:pPr>
        <w:pStyle w:val="Heading1"/>
        <w:rPr>
          <w:rFonts w:cs="Arial"/>
        </w:rPr>
      </w:pPr>
      <w:r w:rsidRPr="0097088B">
        <w:rPr>
          <w:rFonts w:cs="Arial"/>
        </w:rPr>
        <w:t>Financial implications</w:t>
      </w:r>
    </w:p>
    <w:p w14:paraId="6168A538" w14:textId="77777777" w:rsidR="00BD7D7B" w:rsidRPr="00F91EE3" w:rsidRDefault="00BD7D7B" w:rsidP="00F91EE3">
      <w:pPr>
        <w:pStyle w:val="ListParagraph"/>
      </w:pPr>
      <w:r w:rsidRPr="00F91EE3">
        <w:t>The Council collects fees for Street Trading Consents.  Predicted income from Consent fees are included in the Council’s budget.</w:t>
      </w:r>
    </w:p>
    <w:p w14:paraId="0697315C" w14:textId="77777777" w:rsidR="0040736F" w:rsidRPr="0097088B" w:rsidRDefault="00DA614B" w:rsidP="004A6D2F">
      <w:pPr>
        <w:pStyle w:val="Heading1"/>
        <w:rPr>
          <w:rFonts w:cs="Arial"/>
        </w:rPr>
      </w:pPr>
      <w:r w:rsidRPr="0097088B">
        <w:rPr>
          <w:rFonts w:cs="Arial"/>
        </w:rPr>
        <w:t>Legal issues</w:t>
      </w:r>
    </w:p>
    <w:p w14:paraId="714D4BFE" w14:textId="77777777" w:rsidR="00274DEB" w:rsidRPr="0097088B" w:rsidRDefault="00BD7D7B" w:rsidP="00BD7D7B">
      <w:pPr>
        <w:pStyle w:val="ListParagraph"/>
        <w:rPr>
          <w:rFonts w:cs="Arial"/>
        </w:rPr>
      </w:pPr>
      <w:r w:rsidRPr="0097088B">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14:paraId="3D694A9B" w14:textId="77777777" w:rsidR="00BD7D7B" w:rsidRPr="0097088B" w:rsidRDefault="00BD7D7B" w:rsidP="00BD7D7B">
      <w:pPr>
        <w:pStyle w:val="ListParagraph"/>
        <w:rPr>
          <w:rFonts w:cs="Arial"/>
        </w:rPr>
      </w:pPr>
      <w:r w:rsidRPr="0097088B">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14:paraId="0B5FF58D" w14:textId="77777777" w:rsidR="00BD7D7B" w:rsidRPr="0097088B" w:rsidRDefault="00BD7D7B" w:rsidP="00BD7D7B">
      <w:pPr>
        <w:pStyle w:val="ListParagraph"/>
        <w:numPr>
          <w:ilvl w:val="0"/>
          <w:numId w:val="0"/>
        </w:numPr>
        <w:ind w:left="360"/>
        <w:rPr>
          <w:rFonts w:cs="Arial"/>
        </w:rPr>
      </w:pPr>
    </w:p>
    <w:p w14:paraId="7B5BE282" w14:textId="77777777" w:rsidR="00D37F61" w:rsidRPr="0097088B" w:rsidRDefault="00D37F61" w:rsidP="00D37F61">
      <w:pPr>
        <w:pStyle w:val="ListParagraph"/>
        <w:numPr>
          <w:ilvl w:val="0"/>
          <w:numId w:val="0"/>
        </w:numPr>
        <w:ind w:left="426" w:hanging="426"/>
        <w:rPr>
          <w:rFonts w:cs="Arial"/>
          <w:b/>
        </w:rPr>
      </w:pPr>
      <w:r w:rsidRPr="0097088B">
        <w:rPr>
          <w:rFonts w:cs="Arial"/>
          <w:b/>
        </w:rPr>
        <w:t>Human Rights Act Considerations</w:t>
      </w:r>
    </w:p>
    <w:p w14:paraId="0F0D8F96" w14:textId="77777777" w:rsidR="00D37F61" w:rsidRPr="0097088B" w:rsidRDefault="00D37F61" w:rsidP="00BD7D7B">
      <w:pPr>
        <w:pStyle w:val="ListParagraph"/>
        <w:numPr>
          <w:ilvl w:val="0"/>
          <w:numId w:val="34"/>
        </w:numPr>
        <w:rPr>
          <w:rFonts w:cs="Arial"/>
        </w:rPr>
      </w:pPr>
      <w:r w:rsidRPr="0097088B">
        <w:rPr>
          <w:rFonts w:cs="Arial"/>
        </w:rP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14:paraId="164A38CC" w14:textId="77777777" w:rsidR="002329CF" w:rsidRPr="0097088B"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7088B" w14:paraId="149540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871B2A4" w14:textId="77777777" w:rsidR="00E87F7A" w:rsidRPr="0097088B" w:rsidRDefault="00E87F7A" w:rsidP="00A46E98">
            <w:pPr>
              <w:rPr>
                <w:rFonts w:cs="Arial"/>
                <w:b/>
              </w:rPr>
            </w:pPr>
            <w:r w:rsidRPr="0097088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DF10D2" w14:textId="65F83364" w:rsidR="00E87F7A" w:rsidRPr="0097088B" w:rsidRDefault="002E3A02" w:rsidP="00A46E98">
            <w:pPr>
              <w:rPr>
                <w:rFonts w:cs="Arial"/>
              </w:rPr>
            </w:pPr>
            <w:r>
              <w:rPr>
                <w:rFonts w:cs="Arial"/>
              </w:rPr>
              <w:t>Matthew Stead</w:t>
            </w:r>
          </w:p>
        </w:tc>
      </w:tr>
      <w:tr w:rsidR="00DF093E" w:rsidRPr="0097088B" w14:paraId="1505455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CE888A8" w14:textId="77777777" w:rsidR="00E87F7A" w:rsidRPr="0097088B" w:rsidRDefault="00E87F7A" w:rsidP="00A46E98">
            <w:pPr>
              <w:rPr>
                <w:rFonts w:cs="Arial"/>
              </w:rPr>
            </w:pPr>
            <w:r w:rsidRPr="0097088B">
              <w:rPr>
                <w:rFonts w:cs="Arial"/>
              </w:rPr>
              <w:t>Job title</w:t>
            </w:r>
          </w:p>
        </w:tc>
        <w:tc>
          <w:tcPr>
            <w:tcW w:w="4962" w:type="dxa"/>
            <w:tcBorders>
              <w:top w:val="single" w:sz="8" w:space="0" w:color="000000"/>
              <w:left w:val="nil"/>
              <w:bottom w:val="nil"/>
              <w:right w:val="single" w:sz="8" w:space="0" w:color="000000"/>
            </w:tcBorders>
            <w:shd w:val="clear" w:color="auto" w:fill="auto"/>
          </w:tcPr>
          <w:p w14:paraId="3FCF7697" w14:textId="63CFBEDA" w:rsidR="00E87F7A" w:rsidRPr="0097088B" w:rsidRDefault="002E3A02" w:rsidP="00A162BB">
            <w:pPr>
              <w:rPr>
                <w:rFonts w:cs="Arial"/>
              </w:rPr>
            </w:pPr>
            <w:r>
              <w:rPr>
                <w:rFonts w:cs="Arial"/>
              </w:rPr>
              <w:t>Senior Licensing Officer</w:t>
            </w:r>
          </w:p>
        </w:tc>
      </w:tr>
      <w:tr w:rsidR="00DF093E" w:rsidRPr="0097088B" w14:paraId="0C6032C4" w14:textId="77777777" w:rsidTr="00A46E98">
        <w:trPr>
          <w:cantSplit/>
          <w:trHeight w:val="396"/>
        </w:trPr>
        <w:tc>
          <w:tcPr>
            <w:tcW w:w="3969" w:type="dxa"/>
            <w:tcBorders>
              <w:top w:val="nil"/>
              <w:left w:val="single" w:sz="8" w:space="0" w:color="000000"/>
              <w:bottom w:val="nil"/>
              <w:right w:val="nil"/>
            </w:tcBorders>
            <w:shd w:val="clear" w:color="auto" w:fill="auto"/>
          </w:tcPr>
          <w:p w14:paraId="0642D7B5" w14:textId="77777777" w:rsidR="00E87F7A" w:rsidRPr="0097088B" w:rsidRDefault="00E87F7A" w:rsidP="00A46E98">
            <w:pPr>
              <w:rPr>
                <w:rFonts w:cs="Arial"/>
              </w:rPr>
            </w:pPr>
            <w:r w:rsidRPr="0097088B">
              <w:rPr>
                <w:rFonts w:cs="Arial"/>
              </w:rPr>
              <w:t>Service area or department</w:t>
            </w:r>
          </w:p>
        </w:tc>
        <w:tc>
          <w:tcPr>
            <w:tcW w:w="4962" w:type="dxa"/>
            <w:tcBorders>
              <w:top w:val="nil"/>
              <w:left w:val="nil"/>
              <w:bottom w:val="nil"/>
              <w:right w:val="single" w:sz="8" w:space="0" w:color="000000"/>
            </w:tcBorders>
            <w:shd w:val="clear" w:color="auto" w:fill="auto"/>
          </w:tcPr>
          <w:p w14:paraId="4D59E2D7" w14:textId="77777777" w:rsidR="00E87F7A" w:rsidRPr="0097088B" w:rsidRDefault="00C21663" w:rsidP="00A46E98">
            <w:pPr>
              <w:rPr>
                <w:rFonts w:cs="Arial"/>
              </w:rPr>
            </w:pPr>
            <w:r w:rsidRPr="0097088B">
              <w:rPr>
                <w:rFonts w:cs="Arial"/>
              </w:rPr>
              <w:t>Regulatory Services &amp; Community Safety</w:t>
            </w:r>
          </w:p>
        </w:tc>
      </w:tr>
      <w:tr w:rsidR="00DF093E" w:rsidRPr="0097088B" w14:paraId="72F9A9C7" w14:textId="77777777" w:rsidTr="00A46E98">
        <w:trPr>
          <w:cantSplit/>
          <w:trHeight w:val="396"/>
        </w:trPr>
        <w:tc>
          <w:tcPr>
            <w:tcW w:w="3969" w:type="dxa"/>
            <w:tcBorders>
              <w:top w:val="nil"/>
              <w:left w:val="single" w:sz="8" w:space="0" w:color="000000"/>
              <w:bottom w:val="nil"/>
              <w:right w:val="nil"/>
            </w:tcBorders>
            <w:shd w:val="clear" w:color="auto" w:fill="auto"/>
          </w:tcPr>
          <w:p w14:paraId="618848D1" w14:textId="77777777" w:rsidR="00E87F7A" w:rsidRPr="0097088B" w:rsidRDefault="00E87F7A" w:rsidP="00A46E98">
            <w:pPr>
              <w:rPr>
                <w:rFonts w:cs="Arial"/>
              </w:rPr>
            </w:pPr>
            <w:r w:rsidRPr="0097088B">
              <w:rPr>
                <w:rFonts w:cs="Arial"/>
              </w:rPr>
              <w:t xml:space="preserve">Telephone </w:t>
            </w:r>
          </w:p>
        </w:tc>
        <w:tc>
          <w:tcPr>
            <w:tcW w:w="4962" w:type="dxa"/>
            <w:tcBorders>
              <w:top w:val="nil"/>
              <w:left w:val="nil"/>
              <w:bottom w:val="nil"/>
              <w:right w:val="single" w:sz="8" w:space="0" w:color="000000"/>
            </w:tcBorders>
            <w:shd w:val="clear" w:color="auto" w:fill="auto"/>
          </w:tcPr>
          <w:p w14:paraId="445E5BEF" w14:textId="16FF5AAA" w:rsidR="00E87F7A" w:rsidRPr="0097088B" w:rsidRDefault="00E87F7A" w:rsidP="002E3A02">
            <w:pPr>
              <w:rPr>
                <w:rFonts w:cs="Arial"/>
              </w:rPr>
            </w:pPr>
            <w:r w:rsidRPr="0097088B">
              <w:rPr>
                <w:rFonts w:cs="Arial"/>
              </w:rPr>
              <w:t xml:space="preserve">01865 </w:t>
            </w:r>
            <w:r w:rsidR="002E3A02">
              <w:rPr>
                <w:rFonts w:cs="Arial"/>
              </w:rPr>
              <w:t>335771</w:t>
            </w:r>
          </w:p>
        </w:tc>
      </w:tr>
      <w:tr w:rsidR="005570B5" w:rsidRPr="0097088B" w14:paraId="720C00B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F31BD8" w14:textId="77777777" w:rsidR="00E87F7A" w:rsidRPr="0097088B" w:rsidRDefault="00E87F7A" w:rsidP="00A46E98">
            <w:pPr>
              <w:rPr>
                <w:rFonts w:cs="Arial"/>
              </w:rPr>
            </w:pPr>
            <w:r w:rsidRPr="0097088B">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7F8024AD" w14:textId="5E2A001A" w:rsidR="005456A1" w:rsidRPr="0097088B" w:rsidRDefault="002E3A02" w:rsidP="000A2B88">
            <w:pPr>
              <w:rPr>
                <w:rStyle w:val="Hyperlink"/>
                <w:rFonts w:cs="Arial"/>
                <w:color w:val="000000"/>
              </w:rPr>
            </w:pPr>
            <w:r>
              <w:rPr>
                <w:rStyle w:val="Hyperlink"/>
                <w:rFonts w:cs="Arial"/>
              </w:rPr>
              <w:t>mstead</w:t>
            </w:r>
            <w:r w:rsidR="000A2B88" w:rsidRPr="0097088B">
              <w:rPr>
                <w:rStyle w:val="Hyperlink"/>
                <w:rFonts w:cs="Arial"/>
              </w:rPr>
              <w:t>@oxford.gov.uk</w:t>
            </w:r>
          </w:p>
        </w:tc>
      </w:tr>
    </w:tbl>
    <w:p w14:paraId="5185A1FC" w14:textId="77777777" w:rsidR="00CE4C87" w:rsidRDefault="00CE4C87" w:rsidP="0093067A">
      <w:pPr>
        <w:rPr>
          <w:rFonts w:cs="Arial"/>
        </w:rPr>
      </w:pPr>
    </w:p>
    <w:p w14:paraId="2FE42816" w14:textId="77777777" w:rsidR="004825E6" w:rsidRDefault="004825E6" w:rsidP="0093067A">
      <w:pPr>
        <w:rPr>
          <w:rFonts w:cs="Arial"/>
        </w:rPr>
      </w:pPr>
    </w:p>
    <w:p w14:paraId="19EF0006" w14:textId="77777777" w:rsidR="00B34B20" w:rsidRDefault="00B34B20" w:rsidP="0093067A">
      <w:pPr>
        <w:rPr>
          <w:rFonts w:cs="Arial"/>
        </w:rPr>
      </w:pPr>
    </w:p>
    <w:p w14:paraId="00E09859" w14:textId="77777777" w:rsidR="00B34B20" w:rsidRDefault="00B34B20" w:rsidP="0093067A">
      <w:pPr>
        <w:rPr>
          <w:rFonts w:cs="Arial"/>
        </w:rPr>
      </w:pPr>
    </w:p>
    <w:p w14:paraId="5EE2B240" w14:textId="77777777" w:rsidR="004825E6" w:rsidRDefault="004825E6" w:rsidP="0093067A">
      <w:pPr>
        <w:rPr>
          <w:rFonts w:cs="Arial"/>
        </w:rPr>
      </w:pPr>
    </w:p>
    <w:p w14:paraId="39DD2E6C" w14:textId="77777777" w:rsidR="004825E6" w:rsidRPr="0097088B" w:rsidRDefault="004825E6" w:rsidP="0093067A">
      <w:pPr>
        <w:rPr>
          <w:rFonts w:cs="Arial"/>
        </w:rPr>
      </w:pPr>
    </w:p>
    <w:tbl>
      <w:tblPr>
        <w:tblStyle w:val="TableGrid"/>
        <w:tblW w:w="0" w:type="auto"/>
        <w:tblLook w:val="04A0" w:firstRow="1" w:lastRow="0" w:firstColumn="1" w:lastColumn="0" w:noHBand="0" w:noVBand="1"/>
      </w:tblPr>
      <w:tblGrid>
        <w:gridCol w:w="2263"/>
        <w:gridCol w:w="7025"/>
      </w:tblGrid>
      <w:tr w:rsidR="008379A2" w14:paraId="106D0827" w14:textId="77777777" w:rsidTr="00274DEB">
        <w:tc>
          <w:tcPr>
            <w:tcW w:w="9288" w:type="dxa"/>
            <w:gridSpan w:val="2"/>
          </w:tcPr>
          <w:p w14:paraId="180845DE" w14:textId="6CCD88DF" w:rsidR="008379A2" w:rsidRPr="008379A2" w:rsidRDefault="008379A2" w:rsidP="008379A2">
            <w:pPr>
              <w:jc w:val="center"/>
              <w:rPr>
                <w:rFonts w:cs="Arial"/>
                <w:b/>
              </w:rPr>
            </w:pPr>
            <w:r w:rsidRPr="008379A2">
              <w:rPr>
                <w:rFonts w:cs="Arial"/>
                <w:b/>
              </w:rPr>
              <w:lastRenderedPageBreak/>
              <w:t>Appendices</w:t>
            </w:r>
          </w:p>
        </w:tc>
      </w:tr>
      <w:tr w:rsidR="008379A2" w14:paraId="31EF5697" w14:textId="77777777" w:rsidTr="008379A2">
        <w:tc>
          <w:tcPr>
            <w:tcW w:w="2263" w:type="dxa"/>
          </w:tcPr>
          <w:p w14:paraId="41DE83FA" w14:textId="1174DFA5" w:rsidR="008379A2" w:rsidRDefault="008379A2" w:rsidP="0093067A">
            <w:pPr>
              <w:rPr>
                <w:rFonts w:cs="Arial"/>
              </w:rPr>
            </w:pPr>
            <w:r>
              <w:rPr>
                <w:rFonts w:cs="Arial"/>
              </w:rPr>
              <w:t>Appendix A</w:t>
            </w:r>
          </w:p>
        </w:tc>
        <w:tc>
          <w:tcPr>
            <w:tcW w:w="7025" w:type="dxa"/>
          </w:tcPr>
          <w:p w14:paraId="1079F66C" w14:textId="28222FE5" w:rsidR="008379A2" w:rsidRDefault="00B34B20" w:rsidP="0093067A">
            <w:pPr>
              <w:rPr>
                <w:rFonts w:cs="Arial"/>
              </w:rPr>
            </w:pPr>
            <w:r>
              <w:rPr>
                <w:rFonts w:cs="Arial"/>
              </w:rPr>
              <w:t>Abdul Rahman application pack</w:t>
            </w:r>
          </w:p>
        </w:tc>
      </w:tr>
      <w:tr w:rsidR="008379A2" w14:paraId="5B752A5C" w14:textId="77777777" w:rsidTr="008379A2">
        <w:tc>
          <w:tcPr>
            <w:tcW w:w="2263" w:type="dxa"/>
          </w:tcPr>
          <w:p w14:paraId="45D9B207" w14:textId="3CA597F6" w:rsidR="008379A2" w:rsidRDefault="008379A2" w:rsidP="0093067A">
            <w:pPr>
              <w:rPr>
                <w:rFonts w:cs="Arial"/>
              </w:rPr>
            </w:pPr>
            <w:r>
              <w:rPr>
                <w:rFonts w:cs="Arial"/>
              </w:rPr>
              <w:t>Appendix B</w:t>
            </w:r>
          </w:p>
        </w:tc>
        <w:tc>
          <w:tcPr>
            <w:tcW w:w="7025" w:type="dxa"/>
          </w:tcPr>
          <w:p w14:paraId="4B8F81D8" w14:textId="3DA34576" w:rsidR="008379A2" w:rsidRDefault="00B34B20" w:rsidP="0093067A">
            <w:pPr>
              <w:rPr>
                <w:rFonts w:cs="Arial"/>
              </w:rPr>
            </w:pPr>
            <w:proofErr w:type="spellStart"/>
            <w:r>
              <w:rPr>
                <w:rFonts w:cs="Arial"/>
              </w:rPr>
              <w:t>Muqarab</w:t>
            </w:r>
            <w:proofErr w:type="spellEnd"/>
            <w:r>
              <w:rPr>
                <w:rFonts w:cs="Arial"/>
              </w:rPr>
              <w:t xml:space="preserve"> Shabbir application pack</w:t>
            </w:r>
          </w:p>
        </w:tc>
      </w:tr>
      <w:tr w:rsidR="008379A2" w14:paraId="7AFD671E" w14:textId="77777777" w:rsidTr="008379A2">
        <w:tc>
          <w:tcPr>
            <w:tcW w:w="2263" w:type="dxa"/>
          </w:tcPr>
          <w:p w14:paraId="38E70508" w14:textId="1E54ECBF" w:rsidR="008379A2" w:rsidRDefault="008379A2" w:rsidP="0093067A">
            <w:pPr>
              <w:rPr>
                <w:rFonts w:cs="Arial"/>
              </w:rPr>
            </w:pPr>
            <w:r>
              <w:rPr>
                <w:rFonts w:cs="Arial"/>
              </w:rPr>
              <w:t>Appendix C</w:t>
            </w:r>
          </w:p>
        </w:tc>
        <w:tc>
          <w:tcPr>
            <w:tcW w:w="7025" w:type="dxa"/>
          </w:tcPr>
          <w:p w14:paraId="11B8D62E" w14:textId="1FAAF3AE" w:rsidR="008379A2" w:rsidRDefault="00A55FED" w:rsidP="0093067A">
            <w:pPr>
              <w:rPr>
                <w:rFonts w:cs="Arial"/>
              </w:rPr>
            </w:pPr>
            <w:r>
              <w:rPr>
                <w:rFonts w:cs="Arial"/>
              </w:rPr>
              <w:t>Map showing location</w:t>
            </w:r>
          </w:p>
        </w:tc>
      </w:tr>
    </w:tbl>
    <w:p w14:paraId="3935587F" w14:textId="77777777" w:rsidR="004D2186" w:rsidRDefault="004D2186" w:rsidP="0093067A">
      <w:pPr>
        <w:rPr>
          <w:rFonts w:cs="Arial"/>
        </w:rPr>
      </w:pPr>
    </w:p>
    <w:p w14:paraId="1DB03B7D" w14:textId="167F6220" w:rsidR="00F02C39" w:rsidRPr="0097088B" w:rsidRDefault="00F02C39" w:rsidP="0093067A">
      <w:pPr>
        <w:rPr>
          <w:rFonts w:cs="Arial"/>
        </w:rPr>
      </w:pPr>
    </w:p>
    <w:sectPr w:rsidR="00F02C39" w:rsidRPr="0097088B"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3432" w14:textId="77777777" w:rsidR="00274DEB" w:rsidRDefault="00274DEB" w:rsidP="004A6D2F">
      <w:r>
        <w:separator/>
      </w:r>
    </w:p>
  </w:endnote>
  <w:endnote w:type="continuationSeparator" w:id="0">
    <w:p w14:paraId="66979B84" w14:textId="77777777" w:rsidR="00274DEB" w:rsidRDefault="00274DE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0B8" w14:textId="77777777" w:rsidR="00364FAD" w:rsidRDefault="00364FAD" w:rsidP="004A6D2F">
    <w:pPr>
      <w:pStyle w:val="Footer"/>
    </w:pPr>
    <w:r>
      <w:t>Do not use a footer or page numbers.</w:t>
    </w:r>
  </w:p>
  <w:p w14:paraId="1B837B60" w14:textId="77777777" w:rsidR="00364FAD" w:rsidRDefault="00364FAD" w:rsidP="004A6D2F">
    <w:pPr>
      <w:pStyle w:val="Footer"/>
    </w:pPr>
  </w:p>
  <w:p w14:paraId="1E20E51F"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3780"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96AE" w14:textId="77777777" w:rsidR="00274DEB" w:rsidRDefault="00274DEB" w:rsidP="004A6D2F">
      <w:r>
        <w:separator/>
      </w:r>
    </w:p>
  </w:footnote>
  <w:footnote w:type="continuationSeparator" w:id="0">
    <w:p w14:paraId="0D134536" w14:textId="77777777" w:rsidR="00274DEB" w:rsidRDefault="00274DEB"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42E" w14:textId="77777777" w:rsidR="00D5547E" w:rsidRDefault="00DD2FED" w:rsidP="00D5547E">
    <w:pPr>
      <w:pStyle w:val="Header"/>
      <w:jc w:val="right"/>
    </w:pPr>
    <w:r>
      <w:rPr>
        <w:noProof/>
      </w:rPr>
      <w:drawing>
        <wp:inline distT="0" distB="0" distL="0" distR="0" wp14:anchorId="5F1E628D" wp14:editId="2BB7AF37">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16cid:durableId="897974516">
    <w:abstractNumId w:val="25"/>
  </w:num>
  <w:num w:numId="2" w16cid:durableId="1897233567">
    <w:abstractNumId w:val="30"/>
  </w:num>
  <w:num w:numId="3" w16cid:durableId="1576939575">
    <w:abstractNumId w:val="22"/>
  </w:num>
  <w:num w:numId="4" w16cid:durableId="1889491165">
    <w:abstractNumId w:val="18"/>
  </w:num>
  <w:num w:numId="5" w16cid:durableId="535891807">
    <w:abstractNumId w:val="27"/>
  </w:num>
  <w:num w:numId="6" w16cid:durableId="1092320535">
    <w:abstractNumId w:val="31"/>
  </w:num>
  <w:num w:numId="7" w16cid:durableId="1482770836">
    <w:abstractNumId w:val="21"/>
  </w:num>
  <w:num w:numId="8" w16cid:durableId="1979912370">
    <w:abstractNumId w:val="19"/>
  </w:num>
  <w:num w:numId="9" w16cid:durableId="565920533">
    <w:abstractNumId w:val="13"/>
  </w:num>
  <w:num w:numId="10" w16cid:durableId="684408506">
    <w:abstractNumId w:val="15"/>
  </w:num>
  <w:num w:numId="11" w16cid:durableId="1654215401">
    <w:abstractNumId w:val="24"/>
  </w:num>
  <w:num w:numId="12" w16cid:durableId="915898140">
    <w:abstractNumId w:val="23"/>
  </w:num>
  <w:num w:numId="13" w16cid:durableId="201132845">
    <w:abstractNumId w:val="10"/>
  </w:num>
  <w:num w:numId="14" w16cid:durableId="620963452">
    <w:abstractNumId w:val="32"/>
  </w:num>
  <w:num w:numId="15" w16cid:durableId="246623441">
    <w:abstractNumId w:val="16"/>
  </w:num>
  <w:num w:numId="16" w16cid:durableId="210116686">
    <w:abstractNumId w:val="11"/>
  </w:num>
  <w:num w:numId="17" w16cid:durableId="645208598">
    <w:abstractNumId w:val="26"/>
  </w:num>
  <w:num w:numId="18" w16cid:durableId="511534202">
    <w:abstractNumId w:val="12"/>
  </w:num>
  <w:num w:numId="19" w16cid:durableId="1499274292">
    <w:abstractNumId w:val="28"/>
  </w:num>
  <w:num w:numId="20" w16cid:durableId="819226533">
    <w:abstractNumId w:val="17"/>
  </w:num>
  <w:num w:numId="21" w16cid:durableId="1951084300">
    <w:abstractNumId w:val="20"/>
  </w:num>
  <w:num w:numId="22" w16cid:durableId="1609775822">
    <w:abstractNumId w:val="14"/>
  </w:num>
  <w:num w:numId="23" w16cid:durableId="1129394805">
    <w:abstractNumId w:val="29"/>
  </w:num>
  <w:num w:numId="24" w16cid:durableId="1332247503">
    <w:abstractNumId w:val="9"/>
  </w:num>
  <w:num w:numId="25" w16cid:durableId="1728259360">
    <w:abstractNumId w:val="8"/>
  </w:num>
  <w:num w:numId="26" w16cid:durableId="313686508">
    <w:abstractNumId w:val="7"/>
  </w:num>
  <w:num w:numId="27" w16cid:durableId="375743336">
    <w:abstractNumId w:val="6"/>
  </w:num>
  <w:num w:numId="28" w16cid:durableId="8608799">
    <w:abstractNumId w:val="5"/>
  </w:num>
  <w:num w:numId="29" w16cid:durableId="2084252849">
    <w:abstractNumId w:val="4"/>
  </w:num>
  <w:num w:numId="30" w16cid:durableId="74010635">
    <w:abstractNumId w:val="3"/>
  </w:num>
  <w:num w:numId="31" w16cid:durableId="2093770840">
    <w:abstractNumId w:val="2"/>
  </w:num>
  <w:num w:numId="32" w16cid:durableId="193541075">
    <w:abstractNumId w:val="1"/>
  </w:num>
  <w:num w:numId="33" w16cid:durableId="671640515">
    <w:abstractNumId w:val="0"/>
  </w:num>
  <w:num w:numId="34" w16cid:durableId="15527155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5/01/2023 15:58"/>
  </w:docVars>
  <w:rsids>
    <w:rsidRoot w:val="00AD3292"/>
    <w:rsid w:val="000117D4"/>
    <w:rsid w:val="00045F8B"/>
    <w:rsid w:val="00046D2B"/>
    <w:rsid w:val="00050EAF"/>
    <w:rsid w:val="00056263"/>
    <w:rsid w:val="000647AE"/>
    <w:rsid w:val="00064D8A"/>
    <w:rsid w:val="00064F82"/>
    <w:rsid w:val="00066510"/>
    <w:rsid w:val="000707E2"/>
    <w:rsid w:val="00071DF3"/>
    <w:rsid w:val="00077523"/>
    <w:rsid w:val="000A2B88"/>
    <w:rsid w:val="000C089F"/>
    <w:rsid w:val="000C08E5"/>
    <w:rsid w:val="000C3928"/>
    <w:rsid w:val="000C5E8E"/>
    <w:rsid w:val="000F4751"/>
    <w:rsid w:val="0010524C"/>
    <w:rsid w:val="00111FB1"/>
    <w:rsid w:val="00113418"/>
    <w:rsid w:val="0011344E"/>
    <w:rsid w:val="001348B5"/>
    <w:rsid w:val="001356F1"/>
    <w:rsid w:val="00136994"/>
    <w:rsid w:val="0014128E"/>
    <w:rsid w:val="00151888"/>
    <w:rsid w:val="00170A2D"/>
    <w:rsid w:val="00171809"/>
    <w:rsid w:val="00176C43"/>
    <w:rsid w:val="001808BC"/>
    <w:rsid w:val="00182A0F"/>
    <w:rsid w:val="00182B81"/>
    <w:rsid w:val="0018619D"/>
    <w:rsid w:val="0019071D"/>
    <w:rsid w:val="001A011E"/>
    <w:rsid w:val="001A066A"/>
    <w:rsid w:val="001A13E6"/>
    <w:rsid w:val="001A5731"/>
    <w:rsid w:val="001B42C3"/>
    <w:rsid w:val="001C5D5E"/>
    <w:rsid w:val="001D678D"/>
    <w:rsid w:val="001E03F8"/>
    <w:rsid w:val="001E3376"/>
    <w:rsid w:val="001F4400"/>
    <w:rsid w:val="002069B3"/>
    <w:rsid w:val="00207096"/>
    <w:rsid w:val="002146C9"/>
    <w:rsid w:val="002229FE"/>
    <w:rsid w:val="002329CF"/>
    <w:rsid w:val="00232F5B"/>
    <w:rsid w:val="00233964"/>
    <w:rsid w:val="0024238B"/>
    <w:rsid w:val="00247C29"/>
    <w:rsid w:val="00260467"/>
    <w:rsid w:val="00263EA3"/>
    <w:rsid w:val="00274DEB"/>
    <w:rsid w:val="00284F85"/>
    <w:rsid w:val="00290915"/>
    <w:rsid w:val="002A22E2"/>
    <w:rsid w:val="002B004C"/>
    <w:rsid w:val="002C64F7"/>
    <w:rsid w:val="002C7DE7"/>
    <w:rsid w:val="002D43DC"/>
    <w:rsid w:val="002E3A02"/>
    <w:rsid w:val="002F1B2D"/>
    <w:rsid w:val="002F41F2"/>
    <w:rsid w:val="00301BF3"/>
    <w:rsid w:val="0030208D"/>
    <w:rsid w:val="00314852"/>
    <w:rsid w:val="00323418"/>
    <w:rsid w:val="003357BF"/>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21CB2"/>
    <w:rsid w:val="004268B9"/>
    <w:rsid w:val="00433B96"/>
    <w:rsid w:val="00435ABA"/>
    <w:rsid w:val="004440F1"/>
    <w:rsid w:val="004456DD"/>
    <w:rsid w:val="00446CDF"/>
    <w:rsid w:val="004521B7"/>
    <w:rsid w:val="00462AB5"/>
    <w:rsid w:val="00463D33"/>
    <w:rsid w:val="00465EAF"/>
    <w:rsid w:val="004738C5"/>
    <w:rsid w:val="004825E6"/>
    <w:rsid w:val="00482D90"/>
    <w:rsid w:val="00491046"/>
    <w:rsid w:val="00496FAD"/>
    <w:rsid w:val="004A2AC7"/>
    <w:rsid w:val="004A5337"/>
    <w:rsid w:val="004A6D2F"/>
    <w:rsid w:val="004B348B"/>
    <w:rsid w:val="004C2887"/>
    <w:rsid w:val="004D2186"/>
    <w:rsid w:val="004D2626"/>
    <w:rsid w:val="004D6E26"/>
    <w:rsid w:val="004D77D3"/>
    <w:rsid w:val="004E2959"/>
    <w:rsid w:val="004F20EF"/>
    <w:rsid w:val="004F29DD"/>
    <w:rsid w:val="004F32D0"/>
    <w:rsid w:val="004F51BD"/>
    <w:rsid w:val="0050321C"/>
    <w:rsid w:val="00515A34"/>
    <w:rsid w:val="00536BB2"/>
    <w:rsid w:val="005425F9"/>
    <w:rsid w:val="005456A1"/>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D2D42"/>
    <w:rsid w:val="005E022E"/>
    <w:rsid w:val="005E5215"/>
    <w:rsid w:val="005F7F7E"/>
    <w:rsid w:val="00614693"/>
    <w:rsid w:val="00623C2F"/>
    <w:rsid w:val="00632A88"/>
    <w:rsid w:val="00633578"/>
    <w:rsid w:val="00637068"/>
    <w:rsid w:val="00650811"/>
    <w:rsid w:val="00661D3E"/>
    <w:rsid w:val="00692627"/>
    <w:rsid w:val="006969E7"/>
    <w:rsid w:val="006A1F49"/>
    <w:rsid w:val="006A3643"/>
    <w:rsid w:val="006C2A29"/>
    <w:rsid w:val="006C64CF"/>
    <w:rsid w:val="006D17B1"/>
    <w:rsid w:val="006D708A"/>
    <w:rsid w:val="006E14C1"/>
    <w:rsid w:val="006F0292"/>
    <w:rsid w:val="006F416B"/>
    <w:rsid w:val="006F519B"/>
    <w:rsid w:val="00707208"/>
    <w:rsid w:val="0070729A"/>
    <w:rsid w:val="00713675"/>
    <w:rsid w:val="00715823"/>
    <w:rsid w:val="00737B93"/>
    <w:rsid w:val="00745BF0"/>
    <w:rsid w:val="00760B4D"/>
    <w:rsid w:val="007615FE"/>
    <w:rsid w:val="0076655C"/>
    <w:rsid w:val="007742DC"/>
    <w:rsid w:val="00791437"/>
    <w:rsid w:val="00791D0D"/>
    <w:rsid w:val="007B0C2C"/>
    <w:rsid w:val="007B278E"/>
    <w:rsid w:val="007C1201"/>
    <w:rsid w:val="007C5C23"/>
    <w:rsid w:val="007E2A26"/>
    <w:rsid w:val="007F2348"/>
    <w:rsid w:val="00803F07"/>
    <w:rsid w:val="0080749A"/>
    <w:rsid w:val="00821AAF"/>
    <w:rsid w:val="00821FB8"/>
    <w:rsid w:val="00822ACD"/>
    <w:rsid w:val="008379A2"/>
    <w:rsid w:val="00855C66"/>
    <w:rsid w:val="008629B2"/>
    <w:rsid w:val="00871EE4"/>
    <w:rsid w:val="00873CB1"/>
    <w:rsid w:val="00892B4E"/>
    <w:rsid w:val="008B293F"/>
    <w:rsid w:val="008B60C3"/>
    <w:rsid w:val="008B70A4"/>
    <w:rsid w:val="008B7371"/>
    <w:rsid w:val="008D3DDB"/>
    <w:rsid w:val="008F22F9"/>
    <w:rsid w:val="008F573F"/>
    <w:rsid w:val="009034EC"/>
    <w:rsid w:val="00906F29"/>
    <w:rsid w:val="0093067A"/>
    <w:rsid w:val="00941C60"/>
    <w:rsid w:val="009454CA"/>
    <w:rsid w:val="00966D42"/>
    <w:rsid w:val="0097088B"/>
    <w:rsid w:val="00971689"/>
    <w:rsid w:val="00973E90"/>
    <w:rsid w:val="0097597D"/>
    <w:rsid w:val="00975B07"/>
    <w:rsid w:val="00980B4A"/>
    <w:rsid w:val="009C0A15"/>
    <w:rsid w:val="009E3D0A"/>
    <w:rsid w:val="009E51FC"/>
    <w:rsid w:val="009F1D28"/>
    <w:rsid w:val="009F7618"/>
    <w:rsid w:val="00A04D23"/>
    <w:rsid w:val="00A06766"/>
    <w:rsid w:val="00A123E3"/>
    <w:rsid w:val="00A13765"/>
    <w:rsid w:val="00A162BB"/>
    <w:rsid w:val="00A21B12"/>
    <w:rsid w:val="00A22BDB"/>
    <w:rsid w:val="00A23F80"/>
    <w:rsid w:val="00A24493"/>
    <w:rsid w:val="00A37DE7"/>
    <w:rsid w:val="00A44635"/>
    <w:rsid w:val="00A46E98"/>
    <w:rsid w:val="00A55FED"/>
    <w:rsid w:val="00A6352B"/>
    <w:rsid w:val="00A701B5"/>
    <w:rsid w:val="00A714BB"/>
    <w:rsid w:val="00A92D8F"/>
    <w:rsid w:val="00AA6376"/>
    <w:rsid w:val="00AB2988"/>
    <w:rsid w:val="00AB7999"/>
    <w:rsid w:val="00AD3292"/>
    <w:rsid w:val="00AE7AF0"/>
    <w:rsid w:val="00B21FDB"/>
    <w:rsid w:val="00B23FF2"/>
    <w:rsid w:val="00B30EC9"/>
    <w:rsid w:val="00B34B20"/>
    <w:rsid w:val="00B500CA"/>
    <w:rsid w:val="00B558E1"/>
    <w:rsid w:val="00B624EF"/>
    <w:rsid w:val="00B70A11"/>
    <w:rsid w:val="00B7799F"/>
    <w:rsid w:val="00B86314"/>
    <w:rsid w:val="00BA1C2E"/>
    <w:rsid w:val="00BC200B"/>
    <w:rsid w:val="00BC4756"/>
    <w:rsid w:val="00BC69A4"/>
    <w:rsid w:val="00BD2D03"/>
    <w:rsid w:val="00BD7D7B"/>
    <w:rsid w:val="00BE0680"/>
    <w:rsid w:val="00BE305F"/>
    <w:rsid w:val="00BE7BA3"/>
    <w:rsid w:val="00BF5682"/>
    <w:rsid w:val="00BF7B09"/>
    <w:rsid w:val="00C145C1"/>
    <w:rsid w:val="00C20A95"/>
    <w:rsid w:val="00C21663"/>
    <w:rsid w:val="00C23322"/>
    <w:rsid w:val="00C2692F"/>
    <w:rsid w:val="00C3207C"/>
    <w:rsid w:val="00C400E1"/>
    <w:rsid w:val="00C41187"/>
    <w:rsid w:val="00C41C4F"/>
    <w:rsid w:val="00C50081"/>
    <w:rsid w:val="00C57F24"/>
    <w:rsid w:val="00C63C31"/>
    <w:rsid w:val="00C757A0"/>
    <w:rsid w:val="00C760DE"/>
    <w:rsid w:val="00C82630"/>
    <w:rsid w:val="00C844F2"/>
    <w:rsid w:val="00C85B4E"/>
    <w:rsid w:val="00C907F7"/>
    <w:rsid w:val="00CA2103"/>
    <w:rsid w:val="00CA6ED8"/>
    <w:rsid w:val="00CB16D5"/>
    <w:rsid w:val="00CB6B99"/>
    <w:rsid w:val="00CD0226"/>
    <w:rsid w:val="00CD51A6"/>
    <w:rsid w:val="00CE4C87"/>
    <w:rsid w:val="00CE544A"/>
    <w:rsid w:val="00D03E61"/>
    <w:rsid w:val="00D11E1C"/>
    <w:rsid w:val="00D160B0"/>
    <w:rsid w:val="00D17F94"/>
    <w:rsid w:val="00D223FC"/>
    <w:rsid w:val="00D26D1E"/>
    <w:rsid w:val="00D34B50"/>
    <w:rsid w:val="00D37F61"/>
    <w:rsid w:val="00D442CD"/>
    <w:rsid w:val="00D474CF"/>
    <w:rsid w:val="00D5547E"/>
    <w:rsid w:val="00D61A0D"/>
    <w:rsid w:val="00D6683E"/>
    <w:rsid w:val="00D807B5"/>
    <w:rsid w:val="00D90A28"/>
    <w:rsid w:val="00DA413F"/>
    <w:rsid w:val="00DA4584"/>
    <w:rsid w:val="00DA614B"/>
    <w:rsid w:val="00DC3060"/>
    <w:rsid w:val="00DD2FED"/>
    <w:rsid w:val="00DE0FB2"/>
    <w:rsid w:val="00DE553B"/>
    <w:rsid w:val="00DF093E"/>
    <w:rsid w:val="00E01F42"/>
    <w:rsid w:val="00E152B7"/>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0D59"/>
    <w:rsid w:val="00F02C39"/>
    <w:rsid w:val="00F05ECA"/>
    <w:rsid w:val="00F07BCF"/>
    <w:rsid w:val="00F3566E"/>
    <w:rsid w:val="00F375FB"/>
    <w:rsid w:val="00F41AC1"/>
    <w:rsid w:val="00F4367A"/>
    <w:rsid w:val="00F445B1"/>
    <w:rsid w:val="00F45CD4"/>
    <w:rsid w:val="00F66DCA"/>
    <w:rsid w:val="00F67756"/>
    <w:rsid w:val="00F74F53"/>
    <w:rsid w:val="00F7606D"/>
    <w:rsid w:val="00F815E8"/>
    <w:rsid w:val="00F81670"/>
    <w:rsid w:val="00F82024"/>
    <w:rsid w:val="00F913EC"/>
    <w:rsid w:val="00F91EE3"/>
    <w:rsid w:val="00F95BC9"/>
    <w:rsid w:val="00FA026E"/>
    <w:rsid w:val="00FA078B"/>
    <w:rsid w:val="00FA624C"/>
    <w:rsid w:val="00FD0FAC"/>
    <w:rsid w:val="00FD1DFA"/>
    <w:rsid w:val="00FD4966"/>
    <w:rsid w:val="00FD5BDA"/>
    <w:rsid w:val="00FE57DC"/>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EF3C248"/>
  <w15:docId w15:val="{FDC3C324-B58C-4106-8790-F77D706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D671D4-A290-4517-A075-401F1522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1514</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MALTON Jonathan</cp:lastModifiedBy>
  <cp:revision>7</cp:revision>
  <cp:lastPrinted>2015-07-03T12:50:00Z</cp:lastPrinted>
  <dcterms:created xsi:type="dcterms:W3CDTF">2023-01-10T13:20:00Z</dcterms:created>
  <dcterms:modified xsi:type="dcterms:W3CDTF">2023-07-19T16:00:00Z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b5abc3cc682658677d2195be32aa166a87daf7cc1f55adc5a01cccec6436500f</vt:lpwstr>
  </property>
</Properties>
</file>